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DC7F" w14:textId="77777777" w:rsidR="00B00B08" w:rsidRPr="007F7835" w:rsidRDefault="0001320E" w:rsidP="00D52174">
      <w:pPr>
        <w:tabs>
          <w:tab w:val="left" w:pos="3312"/>
          <w:tab w:val="left" w:pos="3402"/>
        </w:tabs>
        <w:ind w:right="72"/>
        <w:jc w:val="center"/>
        <w:outlineLvl w:val="0"/>
        <w:rPr>
          <w:b/>
        </w:rPr>
      </w:pPr>
      <w:r w:rsidRPr="007F7835">
        <w:rPr>
          <w:b/>
        </w:rPr>
        <w:t>Sho</w:t>
      </w:r>
      <w:r w:rsidR="00AF61FC" w:rsidRPr="007F7835">
        <w:rPr>
          <w:b/>
        </w:rPr>
        <w:t>reham Village Senior Citizen Asso</w:t>
      </w:r>
      <w:r w:rsidRPr="007F7835">
        <w:rPr>
          <w:b/>
        </w:rPr>
        <w:t>ciation</w:t>
      </w:r>
      <w:r w:rsidR="00227C00" w:rsidRPr="007F7835">
        <w:rPr>
          <w:b/>
        </w:rPr>
        <w:t xml:space="preserve"> </w:t>
      </w:r>
    </w:p>
    <w:p w14:paraId="14E9E2F5" w14:textId="77777777" w:rsidR="00227C00" w:rsidRPr="007F7835" w:rsidRDefault="00B00B08" w:rsidP="00D52174">
      <w:pPr>
        <w:tabs>
          <w:tab w:val="left" w:pos="3312"/>
          <w:tab w:val="left" w:pos="3402"/>
        </w:tabs>
        <w:ind w:right="72"/>
        <w:jc w:val="center"/>
        <w:outlineLvl w:val="0"/>
        <w:rPr>
          <w:b/>
        </w:rPr>
      </w:pPr>
      <w:r w:rsidRPr="007F7835">
        <w:rPr>
          <w:b/>
        </w:rPr>
        <w:t xml:space="preserve">Update on </w:t>
      </w:r>
      <w:r w:rsidR="00227C00" w:rsidRPr="007F7835">
        <w:rPr>
          <w:b/>
        </w:rPr>
        <w:t>Strategic Priorit</w:t>
      </w:r>
      <w:r w:rsidRPr="007F7835">
        <w:rPr>
          <w:b/>
        </w:rPr>
        <w:t>ies</w:t>
      </w:r>
    </w:p>
    <w:p w14:paraId="6BB49D47" w14:textId="77777777" w:rsidR="007371F0" w:rsidRPr="007F7835" w:rsidRDefault="007371F0" w:rsidP="007371F0">
      <w:pPr>
        <w:tabs>
          <w:tab w:val="left" w:pos="3312"/>
          <w:tab w:val="left" w:pos="3402"/>
        </w:tabs>
        <w:ind w:right="72"/>
        <w:jc w:val="center"/>
        <w:outlineLvl w:val="0"/>
        <w:rPr>
          <w:b/>
        </w:rPr>
      </w:pPr>
      <w:r w:rsidRPr="007F7835">
        <w:rPr>
          <w:b/>
        </w:rPr>
        <w:t>CEO Report to the Board of Directors</w:t>
      </w:r>
    </w:p>
    <w:p w14:paraId="0B02A98D" w14:textId="6861366D" w:rsidR="007371F0" w:rsidRPr="007F7835" w:rsidRDefault="00AD007E" w:rsidP="00A42BF2">
      <w:pPr>
        <w:jc w:val="center"/>
        <w:rPr>
          <w:b/>
        </w:rPr>
      </w:pPr>
      <w:r w:rsidRPr="007F7835">
        <w:rPr>
          <w:b/>
        </w:rPr>
        <w:t xml:space="preserve"> </w:t>
      </w:r>
      <w:r w:rsidR="00865126">
        <w:rPr>
          <w:b/>
        </w:rPr>
        <w:t>Jan 18, 2023</w:t>
      </w:r>
    </w:p>
    <w:p w14:paraId="002F4A56" w14:textId="77777777" w:rsidR="0055697E" w:rsidRPr="007F7835" w:rsidRDefault="0055697E" w:rsidP="00322163">
      <w:pPr>
        <w:tabs>
          <w:tab w:val="left" w:pos="3312"/>
          <w:tab w:val="left" w:pos="3402"/>
        </w:tabs>
        <w:ind w:right="72"/>
      </w:pPr>
    </w:p>
    <w:p w14:paraId="31437CFD" w14:textId="1616254A" w:rsidR="00E11044" w:rsidRDefault="003D6955" w:rsidP="00E11044">
      <w:pPr>
        <w:tabs>
          <w:tab w:val="left" w:pos="3312"/>
          <w:tab w:val="left" w:pos="3402"/>
        </w:tabs>
        <w:ind w:right="72"/>
        <w:outlineLvl w:val="0"/>
      </w:pPr>
      <w:r w:rsidRPr="00217D99">
        <w:t xml:space="preserve">I hereby confirm that all statutory withholdings and remittances relating to the organization’s employees or otherwise have been </w:t>
      </w:r>
      <w:r w:rsidR="00E11044" w:rsidRPr="00217D99">
        <w:t>made</w:t>
      </w:r>
      <w:r w:rsidR="00080676" w:rsidRPr="00217D99">
        <w:t xml:space="preserve">. </w:t>
      </w:r>
    </w:p>
    <w:p w14:paraId="6AA14309" w14:textId="091425CB" w:rsidR="00BC09CF" w:rsidRDefault="00BC09CF" w:rsidP="00E11044">
      <w:pPr>
        <w:tabs>
          <w:tab w:val="left" w:pos="3312"/>
          <w:tab w:val="left" w:pos="3402"/>
        </w:tabs>
        <w:ind w:right="72"/>
        <w:outlineLvl w:val="0"/>
      </w:pPr>
    </w:p>
    <w:p w14:paraId="051ED526" w14:textId="1806160E" w:rsidR="00E11044" w:rsidRPr="00217D99" w:rsidRDefault="00E11044" w:rsidP="00E11044">
      <w:pPr>
        <w:tabs>
          <w:tab w:val="left" w:pos="3312"/>
          <w:tab w:val="left" w:pos="3402"/>
        </w:tabs>
        <w:ind w:right="72"/>
        <w:outlineLvl w:val="0"/>
      </w:pPr>
    </w:p>
    <w:tbl>
      <w:tblPr>
        <w:tblStyle w:val="TableGrid"/>
        <w:tblW w:w="0" w:type="auto"/>
        <w:tblLook w:val="04A0" w:firstRow="1" w:lastRow="0" w:firstColumn="1" w:lastColumn="0" w:noHBand="0" w:noVBand="1"/>
      </w:tblPr>
      <w:tblGrid>
        <w:gridCol w:w="10070"/>
      </w:tblGrid>
      <w:tr w:rsidR="009B64D4" w:rsidRPr="00217D99" w14:paraId="5DD230A1" w14:textId="77777777" w:rsidTr="008170DC">
        <w:tc>
          <w:tcPr>
            <w:tcW w:w="10070" w:type="dxa"/>
            <w:shd w:val="clear" w:color="auto" w:fill="D1F3FF"/>
          </w:tcPr>
          <w:p w14:paraId="5CB68228" w14:textId="77777777" w:rsidR="009B64D4" w:rsidRPr="00217D99" w:rsidRDefault="009B64D4" w:rsidP="009B64D4">
            <w:pPr>
              <w:tabs>
                <w:tab w:val="left" w:pos="3312"/>
                <w:tab w:val="left" w:pos="3402"/>
              </w:tabs>
              <w:ind w:right="72"/>
              <w:outlineLvl w:val="0"/>
              <w:rPr>
                <w:b/>
                <w:u w:val="single"/>
              </w:rPr>
            </w:pPr>
            <w:r w:rsidRPr="00217D99">
              <w:rPr>
                <w:b/>
                <w:u w:val="single"/>
              </w:rPr>
              <w:t>1. Strategic Direction: People</w:t>
            </w:r>
          </w:p>
          <w:p w14:paraId="60AC2254" w14:textId="77777777" w:rsidR="009B64D4" w:rsidRPr="00217D99" w:rsidRDefault="009B64D4" w:rsidP="009B64D4">
            <w:pPr>
              <w:tabs>
                <w:tab w:val="left" w:pos="3312"/>
                <w:tab w:val="left" w:pos="3402"/>
              </w:tabs>
              <w:ind w:right="72"/>
              <w:outlineLvl w:val="0"/>
              <w:rPr>
                <w:b/>
                <w:u w:val="single"/>
              </w:rPr>
            </w:pPr>
          </w:p>
          <w:p w14:paraId="46ADDCA3" w14:textId="77777777" w:rsidR="009B64D4" w:rsidRPr="00217D99" w:rsidRDefault="009B64D4" w:rsidP="009B64D4">
            <w:r w:rsidRPr="00217D99">
              <w:t xml:space="preserve">Everything we do is for the care and comfort of our residents, the confidence of their family members who trust us and the wellbeing of our staff and volunteers. </w:t>
            </w:r>
          </w:p>
          <w:p w14:paraId="64B3B922" w14:textId="77777777" w:rsidR="009B64D4" w:rsidRPr="00217D99" w:rsidRDefault="009B64D4" w:rsidP="00E11044">
            <w:pPr>
              <w:tabs>
                <w:tab w:val="left" w:pos="3312"/>
                <w:tab w:val="left" w:pos="3402"/>
              </w:tabs>
              <w:ind w:right="72"/>
              <w:outlineLvl w:val="0"/>
              <w:rPr>
                <w:b/>
                <w:u w:val="single"/>
              </w:rPr>
            </w:pPr>
          </w:p>
        </w:tc>
      </w:tr>
    </w:tbl>
    <w:p w14:paraId="2D46E255" w14:textId="77777777" w:rsidR="009B64D4" w:rsidRPr="00217D99" w:rsidRDefault="009B64D4" w:rsidP="009B64D4">
      <w:pPr>
        <w:rPr>
          <w:rStyle w:val="Heading2Char"/>
          <w:rFonts w:ascii="Times New Roman" w:hAnsi="Times New Roman" w:cs="Times New Roman"/>
          <w:sz w:val="24"/>
          <w:szCs w:val="24"/>
        </w:rPr>
      </w:pPr>
    </w:p>
    <w:p w14:paraId="1365B30B" w14:textId="2484750C" w:rsidR="009B64D4" w:rsidRPr="002724A0" w:rsidRDefault="009B64D4" w:rsidP="009B64D4">
      <w:pPr>
        <w:rPr>
          <w:b/>
          <w:i/>
        </w:rPr>
      </w:pPr>
      <w:r w:rsidRPr="002724A0">
        <w:rPr>
          <w:rStyle w:val="Heading2Char"/>
          <w:rFonts w:ascii="Times New Roman" w:hAnsi="Times New Roman" w:cs="Times New Roman"/>
          <w:b/>
          <w:i/>
          <w:color w:val="auto"/>
          <w:sz w:val="24"/>
          <w:szCs w:val="24"/>
        </w:rPr>
        <w:t xml:space="preserve">Priority 1: </w:t>
      </w:r>
      <w:r w:rsidR="008170DC" w:rsidRPr="002724A0">
        <w:rPr>
          <w:b/>
          <w:i/>
        </w:rPr>
        <w:t xml:space="preserve">Quality of </w:t>
      </w:r>
      <w:r w:rsidR="00A82979" w:rsidRPr="002724A0">
        <w:rPr>
          <w:b/>
          <w:i/>
        </w:rPr>
        <w:t xml:space="preserve">care for </w:t>
      </w:r>
      <w:r w:rsidRPr="002724A0">
        <w:rPr>
          <w:b/>
          <w:i/>
        </w:rPr>
        <w:t xml:space="preserve">our residents </w:t>
      </w:r>
      <w:r w:rsidR="008170DC" w:rsidRPr="002724A0">
        <w:rPr>
          <w:b/>
          <w:i/>
        </w:rPr>
        <w:t xml:space="preserve">and </w:t>
      </w:r>
      <w:r w:rsidRPr="002724A0">
        <w:rPr>
          <w:b/>
          <w:i/>
        </w:rPr>
        <w:t>strengthen</w:t>
      </w:r>
      <w:r w:rsidR="008170DC" w:rsidRPr="002724A0">
        <w:rPr>
          <w:b/>
          <w:i/>
        </w:rPr>
        <w:t>ing</w:t>
      </w:r>
      <w:r w:rsidRPr="002724A0">
        <w:rPr>
          <w:b/>
          <w:i/>
        </w:rPr>
        <w:t xml:space="preserve"> the </w:t>
      </w:r>
      <w:r w:rsidR="009C6F2B" w:rsidRPr="002724A0">
        <w:rPr>
          <w:b/>
          <w:i/>
        </w:rPr>
        <w:t>long-term</w:t>
      </w:r>
      <w:r w:rsidRPr="002724A0">
        <w:rPr>
          <w:b/>
          <w:i/>
        </w:rPr>
        <w:t xml:space="preserve"> care services we provide so that they are sustained to the highest possible standard.</w:t>
      </w:r>
    </w:p>
    <w:p w14:paraId="3CFD59F0" w14:textId="5F7401D2" w:rsidR="008051E1" w:rsidRPr="002724A0" w:rsidRDefault="008051E1" w:rsidP="009B64D4">
      <w:pPr>
        <w:rPr>
          <w:b/>
          <w:i/>
        </w:rPr>
      </w:pPr>
    </w:p>
    <w:p w14:paraId="31E2BB94" w14:textId="77777777" w:rsidR="00106AF4" w:rsidRDefault="00316BE5" w:rsidP="00813522">
      <w:r w:rsidRPr="002724A0">
        <w:t>COVID 19</w:t>
      </w:r>
      <w:r w:rsidR="003557D7" w:rsidRPr="002724A0">
        <w:t>-</w:t>
      </w:r>
      <w:r w:rsidR="00106AF4">
        <w:t xml:space="preserve"> Received notice on January 11, 2023, that the COVID-19 test result of an individual who was recently admitted is positive. The individual does have a roommate and has been up and about in the facility. </w:t>
      </w:r>
    </w:p>
    <w:p w14:paraId="46470CA0" w14:textId="77777777" w:rsidR="00106AF4" w:rsidRDefault="00106AF4" w:rsidP="00813522"/>
    <w:p w14:paraId="048EBD1C" w14:textId="74B70E11" w:rsidR="00106AF4" w:rsidRDefault="00106AF4" w:rsidP="00813522">
      <w:r>
        <w:t xml:space="preserve">We have implemented a number of new (old?) restrictions and are working with Public Health re our screening of other residents. </w:t>
      </w:r>
      <w:bookmarkStart w:id="0" w:name="_GoBack"/>
      <w:bookmarkEnd w:id="0"/>
    </w:p>
    <w:p w14:paraId="3466F161" w14:textId="77777777" w:rsidR="00106AF4" w:rsidRDefault="00106AF4" w:rsidP="00813522"/>
    <w:p w14:paraId="6BBA23EF" w14:textId="413BF65C" w:rsidR="00293AF8" w:rsidRPr="009318F9" w:rsidRDefault="002C3704" w:rsidP="00813522">
      <w:pPr>
        <w:rPr>
          <w:highlight w:val="yellow"/>
        </w:rPr>
      </w:pPr>
      <w:r w:rsidRPr="002724A0">
        <w:t xml:space="preserve">We continue to have staff who are off work due to exposures or testing COVID-19 positive. </w:t>
      </w:r>
    </w:p>
    <w:p w14:paraId="15302B16" w14:textId="77777777" w:rsidR="00293AF8" w:rsidRPr="009318F9" w:rsidRDefault="00293AF8" w:rsidP="00813522">
      <w:pPr>
        <w:rPr>
          <w:highlight w:val="yellow"/>
        </w:rPr>
      </w:pPr>
    </w:p>
    <w:p w14:paraId="57A8F5B5" w14:textId="02A5BFE4" w:rsidR="00CE5AB3" w:rsidRPr="002724A0" w:rsidRDefault="00FB4914" w:rsidP="00A5623F">
      <w:r w:rsidRPr="002724A0">
        <w:t xml:space="preserve">Staffing: We continued to have significant staffing challenges at Shoreham. </w:t>
      </w:r>
      <w:r w:rsidR="003A7AD6" w:rsidRPr="002724A0">
        <w:t xml:space="preserve">We do have good days where we have our scheduled staff </w:t>
      </w:r>
      <w:r w:rsidR="008E7835" w:rsidRPr="002724A0">
        <w:t>levels;</w:t>
      </w:r>
      <w:r w:rsidR="003A7AD6" w:rsidRPr="002724A0">
        <w:t xml:space="preserve"> however, we also have challenging days and continue to rely </w:t>
      </w:r>
      <w:r w:rsidR="008E7835" w:rsidRPr="002724A0">
        <w:t>heavily</w:t>
      </w:r>
      <w:r w:rsidR="003A7AD6" w:rsidRPr="002724A0">
        <w:t xml:space="preserve"> on temporary staff. </w:t>
      </w:r>
      <w:r w:rsidR="00A5623F" w:rsidRPr="002724A0">
        <w:t>Agency staffing</w:t>
      </w:r>
      <w:r w:rsidR="003A7AD6" w:rsidRPr="002724A0">
        <w:t xml:space="preserve"> for </w:t>
      </w:r>
      <w:r w:rsidR="008E7835" w:rsidRPr="002724A0">
        <w:t>November has</w:t>
      </w:r>
      <w:r w:rsidR="003A7AD6" w:rsidRPr="002724A0">
        <w:t xml:space="preserve"> been </w:t>
      </w:r>
      <w:r w:rsidR="008E7835" w:rsidRPr="002724A0">
        <w:t xml:space="preserve">extremely helpful; </w:t>
      </w:r>
      <w:r w:rsidR="00A5623F" w:rsidRPr="002724A0">
        <w:t xml:space="preserve">staff </w:t>
      </w:r>
      <w:r w:rsidR="003A7AD6" w:rsidRPr="002724A0">
        <w:t xml:space="preserve">have been getting </w:t>
      </w:r>
      <w:r w:rsidR="00A5623F" w:rsidRPr="002724A0">
        <w:t>some vacation</w:t>
      </w:r>
      <w:r w:rsidR="003A7AD6" w:rsidRPr="002724A0">
        <w:t xml:space="preserve">. We </w:t>
      </w:r>
      <w:r w:rsidR="002724A0" w:rsidRPr="002724A0">
        <w:t>have received additional staffing f</w:t>
      </w:r>
      <w:r w:rsidR="003A7AD6" w:rsidRPr="002724A0">
        <w:t>rom the Provincial T</w:t>
      </w:r>
      <w:r w:rsidR="00A5623F" w:rsidRPr="002724A0">
        <w:t xml:space="preserve">ravel </w:t>
      </w:r>
      <w:r w:rsidR="003A7AD6" w:rsidRPr="002724A0">
        <w:t xml:space="preserve">Nurse program. </w:t>
      </w:r>
    </w:p>
    <w:p w14:paraId="194FA38B" w14:textId="77777777" w:rsidR="004F604E" w:rsidRPr="009318F9" w:rsidRDefault="004F604E" w:rsidP="00352BC2">
      <w:pPr>
        <w:widowControl/>
        <w:autoSpaceDE/>
        <w:autoSpaceDN/>
        <w:adjustRightInd/>
        <w:rPr>
          <w:highlight w:val="yellow"/>
        </w:rPr>
      </w:pPr>
    </w:p>
    <w:p w14:paraId="6F70D19D" w14:textId="1B373150" w:rsidR="004F604E" w:rsidRPr="00BC09CF" w:rsidRDefault="00826394" w:rsidP="000B36D8">
      <w:r w:rsidRPr="00BC09CF">
        <w:t xml:space="preserve">Shoreham Village </w:t>
      </w:r>
      <w:r w:rsidR="000B36D8" w:rsidRPr="00BC09CF">
        <w:t>Foundation</w:t>
      </w:r>
      <w:r w:rsidRPr="00BC09CF">
        <w:t xml:space="preserve">- </w:t>
      </w:r>
      <w:r w:rsidR="00B95518" w:rsidRPr="00BC09CF">
        <w:t xml:space="preserve">In addition to covering the cost of the heat pump, the Foundation </w:t>
      </w:r>
      <w:r w:rsidRPr="00BC09CF">
        <w:t xml:space="preserve">have agreed to </w:t>
      </w:r>
      <w:r w:rsidR="00C67D75" w:rsidRPr="00BC09CF">
        <w:t xml:space="preserve">include </w:t>
      </w:r>
      <w:r w:rsidR="002D6F14" w:rsidRPr="00BC09CF">
        <w:t>new furniture for E-Wing</w:t>
      </w:r>
      <w:r w:rsidR="00C67D75" w:rsidRPr="00BC09CF">
        <w:t xml:space="preserve"> from in the Golf Tournament marketing and will provide funding based on the golf tournament proceeds</w:t>
      </w:r>
      <w:r w:rsidR="009C6F2B" w:rsidRPr="00BC09CF">
        <w:t>.</w:t>
      </w:r>
      <w:r w:rsidRPr="00BC09CF">
        <w:t xml:space="preserve"> </w:t>
      </w:r>
      <w:r w:rsidR="008E7835" w:rsidRPr="00BC09CF">
        <w:t>The</w:t>
      </w:r>
      <w:r w:rsidR="004F604E" w:rsidRPr="00BC09CF">
        <w:t xml:space="preserve"> new fireplace </w:t>
      </w:r>
      <w:r w:rsidR="002724A0" w:rsidRPr="00BC09CF">
        <w:t xml:space="preserve">and furniture </w:t>
      </w:r>
      <w:r w:rsidR="00BC09CF" w:rsidRPr="00BC09CF">
        <w:t xml:space="preserve">are now all in place. </w:t>
      </w:r>
    </w:p>
    <w:p w14:paraId="71C440DC" w14:textId="6B31C411" w:rsidR="00991E17" w:rsidRPr="009318F9" w:rsidRDefault="00991E17" w:rsidP="009B64D4">
      <w:pPr>
        <w:rPr>
          <w:highlight w:val="yellow"/>
        </w:rPr>
      </w:pPr>
    </w:p>
    <w:p w14:paraId="04133F67" w14:textId="7DC15242" w:rsidR="006E7896" w:rsidRDefault="006E7896" w:rsidP="00BC5330">
      <w:r>
        <w:t xml:space="preserve">Palliative Care- Our new part time Palliative Care nurse has started. We continue </w:t>
      </w:r>
      <w:r w:rsidR="00732E06">
        <w:t xml:space="preserve">to invest in additional program supplies. </w:t>
      </w:r>
    </w:p>
    <w:p w14:paraId="7C7D99CC" w14:textId="1FDA61B6" w:rsidR="003E1EBD" w:rsidRDefault="003E1EBD" w:rsidP="00BC5330"/>
    <w:p w14:paraId="17E349ED" w14:textId="7E6B2DFF" w:rsidR="003E1EBD" w:rsidRDefault="003E1EBD" w:rsidP="00BC5330">
      <w:r>
        <w:lastRenderedPageBreak/>
        <w:t>Ce</w:t>
      </w:r>
      <w:r w:rsidR="00D6168C">
        <w:t>i</w:t>
      </w:r>
      <w:r>
        <w:t xml:space="preserve">ling lifts- Our 3 previously approved (Capital Request Program) lifts have been installed and the additional 10 lifts that we will fund out of operations have been ordered. This will not only support safety for our residents and staff, it will help ease the workload of staff. </w:t>
      </w:r>
    </w:p>
    <w:p w14:paraId="31B20DA7" w14:textId="77777777" w:rsidR="00512ED4" w:rsidRPr="009318F9" w:rsidRDefault="00512ED4" w:rsidP="00BC5330">
      <w:pPr>
        <w:rPr>
          <w:highlight w:val="yellow"/>
        </w:rPr>
      </w:pPr>
    </w:p>
    <w:p w14:paraId="6A7A8F88" w14:textId="2FAD8C5D" w:rsidR="009B64D4" w:rsidRDefault="009B64D4" w:rsidP="009B64D4">
      <w:pPr>
        <w:rPr>
          <w:b/>
          <w:i/>
        </w:rPr>
      </w:pPr>
      <w:r w:rsidRPr="0019125B">
        <w:rPr>
          <w:rStyle w:val="Heading2Char"/>
          <w:rFonts w:ascii="Times New Roman" w:hAnsi="Times New Roman" w:cs="Times New Roman"/>
          <w:b/>
          <w:i/>
          <w:color w:val="auto"/>
          <w:sz w:val="24"/>
          <w:szCs w:val="24"/>
        </w:rPr>
        <w:t>Priority 2</w:t>
      </w:r>
      <w:r w:rsidRPr="0019125B">
        <w:rPr>
          <w:b/>
          <w:i/>
        </w:rPr>
        <w:t xml:space="preserve">: The best people are attracted to organizations that have a reputation for being a great place to work. Shoreham Village needs to be a recruitment magnet, which means that all staff </w:t>
      </w:r>
      <w:proofErr w:type="gramStart"/>
      <w:r w:rsidRPr="0019125B">
        <w:rPr>
          <w:b/>
          <w:i/>
        </w:rPr>
        <w:t>experience</w:t>
      </w:r>
      <w:proofErr w:type="gramEnd"/>
      <w:r w:rsidRPr="0019125B">
        <w:rPr>
          <w:b/>
          <w:i/>
        </w:rPr>
        <w:t xml:space="preserve"> a deep sense of belonging to an organization that values them.  </w:t>
      </w:r>
    </w:p>
    <w:p w14:paraId="2FEE93DE" w14:textId="35DB3142" w:rsidR="009B776B" w:rsidRDefault="009B776B" w:rsidP="009B64D4">
      <w:pPr>
        <w:rPr>
          <w:b/>
          <w:i/>
        </w:rPr>
      </w:pPr>
    </w:p>
    <w:p w14:paraId="34FD771C" w14:textId="348715C9" w:rsidR="009B776B" w:rsidRDefault="009B776B" w:rsidP="009B64D4">
      <w:pPr>
        <w:rPr>
          <w:b/>
        </w:rPr>
      </w:pPr>
      <w:r w:rsidRPr="009B776B">
        <w:rPr>
          <w:b/>
        </w:rPr>
        <w:t>As of January 6</w:t>
      </w:r>
    </w:p>
    <w:p w14:paraId="3D5B830B" w14:textId="58FF5FD4" w:rsidR="009B776B" w:rsidRDefault="009B776B" w:rsidP="009B64D4">
      <w:pPr>
        <w:rPr>
          <w:b/>
        </w:rPr>
      </w:pPr>
    </w:p>
    <w:tbl>
      <w:tblPr>
        <w:tblStyle w:val="TableGrid"/>
        <w:tblW w:w="0" w:type="auto"/>
        <w:tblLook w:val="04A0" w:firstRow="1" w:lastRow="0" w:firstColumn="1" w:lastColumn="0" w:noHBand="0" w:noVBand="1"/>
      </w:tblPr>
      <w:tblGrid>
        <w:gridCol w:w="2517"/>
        <w:gridCol w:w="2517"/>
        <w:gridCol w:w="2518"/>
        <w:gridCol w:w="2518"/>
      </w:tblGrid>
      <w:tr w:rsidR="009B776B" w14:paraId="5F31BB31" w14:textId="77777777" w:rsidTr="009B776B">
        <w:tc>
          <w:tcPr>
            <w:tcW w:w="2517" w:type="dxa"/>
          </w:tcPr>
          <w:p w14:paraId="3AE8A490" w14:textId="4D8200B2" w:rsidR="009B776B" w:rsidRDefault="009B776B" w:rsidP="009B64D4">
            <w:pPr>
              <w:rPr>
                <w:b/>
              </w:rPr>
            </w:pPr>
            <w:r>
              <w:rPr>
                <w:rFonts w:ascii="Calibri" w:eastAsiaTheme="minorHAnsi" w:hAnsi="Calibri" w:cs="Calibri"/>
                <w:b/>
                <w:bCs/>
                <w:color w:val="000000"/>
                <w:sz w:val="28"/>
                <w:szCs w:val="28"/>
                <w:lang w:val="en-CA" w:eastAsia="en-US"/>
              </w:rPr>
              <w:t>Position</w:t>
            </w:r>
          </w:p>
        </w:tc>
        <w:tc>
          <w:tcPr>
            <w:tcW w:w="2517" w:type="dxa"/>
          </w:tcPr>
          <w:p w14:paraId="09FE00F5" w14:textId="1FD5C6CB" w:rsidR="009B776B" w:rsidRDefault="009B776B" w:rsidP="009B64D4">
            <w:pPr>
              <w:rPr>
                <w:b/>
              </w:rPr>
            </w:pPr>
            <w:r>
              <w:rPr>
                <w:b/>
              </w:rPr>
              <w:t>Hired week of Jan 3</w:t>
            </w:r>
          </w:p>
        </w:tc>
        <w:tc>
          <w:tcPr>
            <w:tcW w:w="2518" w:type="dxa"/>
          </w:tcPr>
          <w:p w14:paraId="707765E8" w14:textId="0802EE99" w:rsidR="009B776B" w:rsidRDefault="009B776B" w:rsidP="009B64D4">
            <w:pPr>
              <w:rPr>
                <w:b/>
              </w:rPr>
            </w:pPr>
            <w:r>
              <w:rPr>
                <w:b/>
              </w:rPr>
              <w:t>In Process</w:t>
            </w:r>
          </w:p>
        </w:tc>
        <w:tc>
          <w:tcPr>
            <w:tcW w:w="2518" w:type="dxa"/>
          </w:tcPr>
          <w:p w14:paraId="2F8D6A3F" w14:textId="6289A7B6" w:rsidR="009B776B" w:rsidRDefault="009B776B" w:rsidP="009B64D4">
            <w:pPr>
              <w:rPr>
                <w:b/>
              </w:rPr>
            </w:pPr>
            <w:r>
              <w:rPr>
                <w:b/>
              </w:rPr>
              <w:t>Vacancies</w:t>
            </w:r>
          </w:p>
        </w:tc>
      </w:tr>
      <w:tr w:rsidR="009B776B" w14:paraId="43C7ACD6" w14:textId="77777777" w:rsidTr="009B776B">
        <w:tc>
          <w:tcPr>
            <w:tcW w:w="2517" w:type="dxa"/>
          </w:tcPr>
          <w:p w14:paraId="11E72B82" w14:textId="0EACE735" w:rsidR="009B776B" w:rsidRDefault="009B776B" w:rsidP="009B776B">
            <w:pPr>
              <w:rPr>
                <w:b/>
              </w:rPr>
            </w:pPr>
            <w:r w:rsidRPr="009B776B">
              <w:rPr>
                <w:rFonts w:ascii="Calibri" w:eastAsiaTheme="minorHAnsi" w:hAnsi="Calibri" w:cs="Calibri"/>
                <w:color w:val="000000"/>
                <w:sz w:val="22"/>
                <w:szCs w:val="22"/>
                <w:lang w:val="en-CA" w:eastAsia="en-US"/>
              </w:rPr>
              <w:t xml:space="preserve">PCW/CCA </w:t>
            </w:r>
          </w:p>
        </w:tc>
        <w:tc>
          <w:tcPr>
            <w:tcW w:w="2517" w:type="dxa"/>
          </w:tcPr>
          <w:p w14:paraId="6C7CD27F" w14:textId="7DB0DDD8" w:rsidR="009B776B" w:rsidRDefault="009B776B" w:rsidP="009B776B">
            <w:pPr>
              <w:rPr>
                <w:b/>
              </w:rPr>
            </w:pPr>
            <w:r w:rsidRPr="009B776B">
              <w:rPr>
                <w:rFonts w:ascii="Calibri" w:eastAsiaTheme="minorHAnsi" w:hAnsi="Calibri" w:cs="Calibri"/>
                <w:color w:val="000000"/>
                <w:sz w:val="22"/>
                <w:szCs w:val="22"/>
                <w:lang w:val="en-CA" w:eastAsia="en-US"/>
              </w:rPr>
              <w:t xml:space="preserve">0 </w:t>
            </w:r>
          </w:p>
        </w:tc>
        <w:tc>
          <w:tcPr>
            <w:tcW w:w="2518" w:type="dxa"/>
          </w:tcPr>
          <w:p w14:paraId="0BA43BCA" w14:textId="77AAEBF2" w:rsidR="009B776B" w:rsidRDefault="009B776B" w:rsidP="009B776B">
            <w:pPr>
              <w:rPr>
                <w:b/>
              </w:rPr>
            </w:pPr>
            <w:r w:rsidRPr="009B776B">
              <w:rPr>
                <w:rFonts w:ascii="Calibri" w:eastAsiaTheme="minorHAnsi" w:hAnsi="Calibri" w:cs="Calibri"/>
                <w:color w:val="000000"/>
                <w:sz w:val="22"/>
                <w:szCs w:val="22"/>
                <w:lang w:val="en-CA" w:eastAsia="en-US"/>
              </w:rPr>
              <w:t xml:space="preserve">0 </w:t>
            </w:r>
          </w:p>
        </w:tc>
        <w:tc>
          <w:tcPr>
            <w:tcW w:w="2518" w:type="dxa"/>
          </w:tcPr>
          <w:p w14:paraId="36966C5B" w14:textId="654F35A9" w:rsidR="009B776B" w:rsidRDefault="009B776B" w:rsidP="009B776B">
            <w:pPr>
              <w:rPr>
                <w:b/>
              </w:rPr>
            </w:pPr>
            <w:r w:rsidRPr="009B776B">
              <w:rPr>
                <w:rFonts w:ascii="Calibri" w:eastAsiaTheme="minorHAnsi" w:hAnsi="Calibri" w:cs="Calibri"/>
                <w:color w:val="000000"/>
                <w:sz w:val="22"/>
                <w:szCs w:val="22"/>
                <w:lang w:val="en-CA" w:eastAsia="en-US"/>
              </w:rPr>
              <w:t xml:space="preserve">8 FT / 2 PT </w:t>
            </w:r>
          </w:p>
        </w:tc>
      </w:tr>
      <w:tr w:rsidR="009B776B" w14:paraId="530EF5FF" w14:textId="77777777" w:rsidTr="009B776B">
        <w:tc>
          <w:tcPr>
            <w:tcW w:w="2517" w:type="dxa"/>
          </w:tcPr>
          <w:p w14:paraId="5E3E560C" w14:textId="1A2E865E" w:rsidR="009B776B" w:rsidRDefault="009B776B" w:rsidP="009B776B">
            <w:pPr>
              <w:rPr>
                <w:b/>
              </w:rPr>
            </w:pPr>
            <w:r w:rsidRPr="009B776B">
              <w:rPr>
                <w:rFonts w:ascii="Calibri" w:eastAsiaTheme="minorHAnsi" w:hAnsi="Calibri" w:cs="Calibri"/>
                <w:color w:val="000000"/>
                <w:sz w:val="22"/>
                <w:szCs w:val="22"/>
                <w:lang w:val="en-CA" w:eastAsia="en-US"/>
              </w:rPr>
              <w:t xml:space="preserve">LTCA </w:t>
            </w:r>
          </w:p>
        </w:tc>
        <w:tc>
          <w:tcPr>
            <w:tcW w:w="2517" w:type="dxa"/>
          </w:tcPr>
          <w:p w14:paraId="1877EF11" w14:textId="053B93BE" w:rsidR="009B776B" w:rsidRDefault="009B776B" w:rsidP="009B776B">
            <w:pPr>
              <w:rPr>
                <w:b/>
              </w:rPr>
            </w:pPr>
            <w:r w:rsidRPr="009B776B">
              <w:rPr>
                <w:rFonts w:ascii="Calibri" w:eastAsiaTheme="minorHAnsi" w:hAnsi="Calibri" w:cs="Calibri"/>
                <w:color w:val="000000"/>
                <w:sz w:val="22"/>
                <w:szCs w:val="22"/>
                <w:lang w:val="en-CA" w:eastAsia="en-US"/>
              </w:rPr>
              <w:t xml:space="preserve">0 </w:t>
            </w:r>
          </w:p>
        </w:tc>
        <w:tc>
          <w:tcPr>
            <w:tcW w:w="2518" w:type="dxa"/>
          </w:tcPr>
          <w:p w14:paraId="4C1B1772" w14:textId="732AA044" w:rsidR="009B776B" w:rsidRDefault="009B776B" w:rsidP="009B776B">
            <w:pPr>
              <w:rPr>
                <w:b/>
              </w:rPr>
            </w:pPr>
            <w:r w:rsidRPr="009B776B">
              <w:rPr>
                <w:rFonts w:ascii="Calibri" w:eastAsiaTheme="minorHAnsi" w:hAnsi="Calibri" w:cs="Calibri"/>
                <w:color w:val="000000"/>
                <w:sz w:val="22"/>
                <w:szCs w:val="22"/>
                <w:lang w:val="en-CA" w:eastAsia="en-US"/>
              </w:rPr>
              <w:t xml:space="preserve">0 </w:t>
            </w:r>
          </w:p>
        </w:tc>
        <w:tc>
          <w:tcPr>
            <w:tcW w:w="2518" w:type="dxa"/>
          </w:tcPr>
          <w:p w14:paraId="465F5A10" w14:textId="2ACA75A7" w:rsidR="009B776B" w:rsidRDefault="009B776B" w:rsidP="009B776B">
            <w:pPr>
              <w:rPr>
                <w:b/>
              </w:rPr>
            </w:pPr>
            <w:r w:rsidRPr="009B776B">
              <w:rPr>
                <w:rFonts w:ascii="Calibri" w:eastAsiaTheme="minorHAnsi" w:hAnsi="Calibri" w:cs="Calibri"/>
                <w:color w:val="000000"/>
                <w:sz w:val="22"/>
                <w:szCs w:val="22"/>
                <w:lang w:val="en-CA" w:eastAsia="en-US"/>
              </w:rPr>
              <w:t xml:space="preserve">2 Casual </w:t>
            </w:r>
          </w:p>
        </w:tc>
      </w:tr>
      <w:tr w:rsidR="009B776B" w14:paraId="4B666163" w14:textId="77777777" w:rsidTr="009B776B">
        <w:tc>
          <w:tcPr>
            <w:tcW w:w="2517" w:type="dxa"/>
          </w:tcPr>
          <w:p w14:paraId="00001DD8" w14:textId="05E57AC6" w:rsidR="009B776B" w:rsidRDefault="009B776B" w:rsidP="009B776B">
            <w:pPr>
              <w:rPr>
                <w:b/>
              </w:rPr>
            </w:pPr>
            <w:r w:rsidRPr="009B776B">
              <w:rPr>
                <w:rFonts w:ascii="Calibri" w:eastAsiaTheme="minorHAnsi" w:hAnsi="Calibri" w:cs="Calibri"/>
                <w:color w:val="000000"/>
                <w:sz w:val="22"/>
                <w:szCs w:val="22"/>
                <w:lang w:val="en-CA" w:eastAsia="en-US"/>
              </w:rPr>
              <w:t xml:space="preserve">LPN </w:t>
            </w:r>
          </w:p>
        </w:tc>
        <w:tc>
          <w:tcPr>
            <w:tcW w:w="2517" w:type="dxa"/>
          </w:tcPr>
          <w:p w14:paraId="1F8591A8" w14:textId="599FA5A1" w:rsidR="009B776B" w:rsidRDefault="009B776B" w:rsidP="009B776B">
            <w:pPr>
              <w:rPr>
                <w:b/>
              </w:rPr>
            </w:pPr>
            <w:r w:rsidRPr="009B776B">
              <w:rPr>
                <w:rFonts w:ascii="Calibri" w:eastAsiaTheme="minorHAnsi" w:hAnsi="Calibri" w:cs="Calibri"/>
                <w:color w:val="000000"/>
                <w:sz w:val="22"/>
                <w:szCs w:val="22"/>
                <w:lang w:val="en-CA" w:eastAsia="en-US"/>
              </w:rPr>
              <w:t xml:space="preserve">0 </w:t>
            </w:r>
          </w:p>
        </w:tc>
        <w:tc>
          <w:tcPr>
            <w:tcW w:w="2518" w:type="dxa"/>
          </w:tcPr>
          <w:p w14:paraId="6231979F" w14:textId="45534C8F" w:rsidR="009B776B" w:rsidRDefault="009B776B" w:rsidP="009B776B">
            <w:pPr>
              <w:rPr>
                <w:b/>
              </w:rPr>
            </w:pPr>
            <w:r w:rsidRPr="009B776B">
              <w:rPr>
                <w:rFonts w:ascii="Calibri" w:eastAsiaTheme="minorHAnsi" w:hAnsi="Calibri" w:cs="Calibri"/>
                <w:color w:val="000000"/>
                <w:sz w:val="22"/>
                <w:szCs w:val="22"/>
                <w:lang w:val="en-CA" w:eastAsia="en-US"/>
              </w:rPr>
              <w:t xml:space="preserve">0 </w:t>
            </w:r>
          </w:p>
        </w:tc>
        <w:tc>
          <w:tcPr>
            <w:tcW w:w="2518" w:type="dxa"/>
          </w:tcPr>
          <w:p w14:paraId="2392A23A" w14:textId="341058AB" w:rsidR="009B776B" w:rsidRDefault="009B776B" w:rsidP="009B776B">
            <w:pPr>
              <w:rPr>
                <w:b/>
              </w:rPr>
            </w:pPr>
            <w:r w:rsidRPr="009B776B">
              <w:rPr>
                <w:rFonts w:ascii="Calibri" w:eastAsiaTheme="minorHAnsi" w:hAnsi="Calibri" w:cs="Calibri"/>
                <w:color w:val="000000"/>
                <w:sz w:val="22"/>
                <w:szCs w:val="22"/>
                <w:lang w:val="en-CA" w:eastAsia="en-US"/>
              </w:rPr>
              <w:t xml:space="preserve">Casual </w:t>
            </w:r>
          </w:p>
        </w:tc>
      </w:tr>
      <w:tr w:rsidR="009B776B" w14:paraId="51DA341C" w14:textId="77777777" w:rsidTr="009B776B">
        <w:tc>
          <w:tcPr>
            <w:tcW w:w="2517" w:type="dxa"/>
          </w:tcPr>
          <w:p w14:paraId="31B2F665" w14:textId="4FA3C15D" w:rsidR="009B776B" w:rsidRDefault="009B776B" w:rsidP="009B776B">
            <w:pPr>
              <w:rPr>
                <w:b/>
              </w:rPr>
            </w:pPr>
            <w:r w:rsidRPr="009B776B">
              <w:rPr>
                <w:rFonts w:ascii="Calibri" w:eastAsiaTheme="minorHAnsi" w:hAnsi="Calibri" w:cs="Calibri"/>
                <w:color w:val="000000"/>
                <w:sz w:val="22"/>
                <w:szCs w:val="22"/>
                <w:lang w:val="en-CA" w:eastAsia="en-US"/>
              </w:rPr>
              <w:t xml:space="preserve">RN </w:t>
            </w:r>
          </w:p>
        </w:tc>
        <w:tc>
          <w:tcPr>
            <w:tcW w:w="2517" w:type="dxa"/>
          </w:tcPr>
          <w:p w14:paraId="39A35BF4" w14:textId="5CA207E0" w:rsidR="009B776B" w:rsidRDefault="009B776B" w:rsidP="009B776B">
            <w:pPr>
              <w:rPr>
                <w:b/>
              </w:rPr>
            </w:pPr>
            <w:r w:rsidRPr="009B776B">
              <w:rPr>
                <w:rFonts w:ascii="Calibri" w:eastAsiaTheme="minorHAnsi" w:hAnsi="Calibri" w:cs="Calibri"/>
                <w:color w:val="000000"/>
                <w:sz w:val="22"/>
                <w:szCs w:val="22"/>
                <w:lang w:val="en-CA" w:eastAsia="en-US"/>
              </w:rPr>
              <w:t xml:space="preserve">0 </w:t>
            </w:r>
          </w:p>
        </w:tc>
        <w:tc>
          <w:tcPr>
            <w:tcW w:w="2518" w:type="dxa"/>
          </w:tcPr>
          <w:p w14:paraId="4B0B829F" w14:textId="27ACED88" w:rsidR="009B776B" w:rsidRDefault="009B776B" w:rsidP="009B776B">
            <w:pPr>
              <w:rPr>
                <w:b/>
              </w:rPr>
            </w:pPr>
            <w:r w:rsidRPr="009B776B">
              <w:rPr>
                <w:rFonts w:ascii="Calibri" w:eastAsiaTheme="minorHAnsi" w:hAnsi="Calibri" w:cs="Calibri"/>
                <w:color w:val="000000"/>
                <w:sz w:val="22"/>
                <w:szCs w:val="22"/>
                <w:lang w:val="en-CA" w:eastAsia="en-US"/>
              </w:rPr>
              <w:t xml:space="preserve">0 </w:t>
            </w:r>
          </w:p>
        </w:tc>
        <w:tc>
          <w:tcPr>
            <w:tcW w:w="2518" w:type="dxa"/>
          </w:tcPr>
          <w:p w14:paraId="139EE595" w14:textId="72265928" w:rsidR="009B776B" w:rsidRDefault="009B776B" w:rsidP="009B776B">
            <w:pPr>
              <w:rPr>
                <w:b/>
              </w:rPr>
            </w:pPr>
            <w:r w:rsidRPr="009B776B">
              <w:rPr>
                <w:rFonts w:ascii="Calibri" w:eastAsiaTheme="minorHAnsi" w:hAnsi="Calibri" w:cs="Calibri"/>
                <w:color w:val="000000"/>
                <w:sz w:val="22"/>
                <w:szCs w:val="22"/>
                <w:lang w:val="en-CA" w:eastAsia="en-US"/>
              </w:rPr>
              <w:t xml:space="preserve">2 FT </w:t>
            </w:r>
          </w:p>
        </w:tc>
      </w:tr>
      <w:tr w:rsidR="009B776B" w14:paraId="4256821D" w14:textId="77777777" w:rsidTr="009B776B">
        <w:tc>
          <w:tcPr>
            <w:tcW w:w="2517" w:type="dxa"/>
          </w:tcPr>
          <w:p w14:paraId="3B0DEBBE" w14:textId="583DF8E8" w:rsidR="009B776B" w:rsidRDefault="009B776B" w:rsidP="009B776B">
            <w:pPr>
              <w:rPr>
                <w:b/>
              </w:rPr>
            </w:pPr>
            <w:r w:rsidRPr="009B776B">
              <w:rPr>
                <w:rFonts w:ascii="Calibri" w:eastAsiaTheme="minorHAnsi" w:hAnsi="Calibri" w:cs="Calibri"/>
                <w:color w:val="000000"/>
                <w:sz w:val="22"/>
                <w:szCs w:val="22"/>
                <w:lang w:val="en-CA" w:eastAsia="en-US"/>
              </w:rPr>
              <w:t xml:space="preserve">FSW/Cook </w:t>
            </w:r>
          </w:p>
        </w:tc>
        <w:tc>
          <w:tcPr>
            <w:tcW w:w="2517" w:type="dxa"/>
          </w:tcPr>
          <w:p w14:paraId="20199C23" w14:textId="4F14F5EA" w:rsidR="009B776B" w:rsidRDefault="009B776B" w:rsidP="009B776B">
            <w:pPr>
              <w:rPr>
                <w:b/>
              </w:rPr>
            </w:pPr>
            <w:r w:rsidRPr="009B776B">
              <w:rPr>
                <w:rFonts w:ascii="Calibri" w:eastAsiaTheme="minorHAnsi" w:hAnsi="Calibri" w:cs="Calibri"/>
                <w:color w:val="000000"/>
                <w:sz w:val="22"/>
                <w:szCs w:val="22"/>
                <w:lang w:val="en-CA" w:eastAsia="en-US"/>
              </w:rPr>
              <w:t xml:space="preserve">1 Cook </w:t>
            </w:r>
          </w:p>
        </w:tc>
        <w:tc>
          <w:tcPr>
            <w:tcW w:w="2518" w:type="dxa"/>
          </w:tcPr>
          <w:p w14:paraId="1187A277" w14:textId="30213D3E" w:rsidR="009B776B" w:rsidRDefault="009B776B" w:rsidP="009B776B">
            <w:pPr>
              <w:rPr>
                <w:b/>
              </w:rPr>
            </w:pPr>
            <w:r w:rsidRPr="009B776B">
              <w:rPr>
                <w:rFonts w:ascii="Calibri" w:eastAsiaTheme="minorHAnsi" w:hAnsi="Calibri" w:cs="Calibri"/>
                <w:color w:val="000000"/>
                <w:sz w:val="22"/>
                <w:szCs w:val="22"/>
                <w:lang w:val="en-CA" w:eastAsia="en-US"/>
              </w:rPr>
              <w:t xml:space="preserve">0 </w:t>
            </w:r>
          </w:p>
        </w:tc>
        <w:tc>
          <w:tcPr>
            <w:tcW w:w="2518" w:type="dxa"/>
          </w:tcPr>
          <w:p w14:paraId="1B70681B" w14:textId="443746D9" w:rsidR="009B776B" w:rsidRDefault="009B776B" w:rsidP="009B776B">
            <w:pPr>
              <w:rPr>
                <w:b/>
              </w:rPr>
            </w:pPr>
            <w:r w:rsidRPr="009B776B">
              <w:rPr>
                <w:rFonts w:ascii="Calibri" w:eastAsiaTheme="minorHAnsi" w:hAnsi="Calibri" w:cs="Calibri"/>
                <w:color w:val="000000"/>
                <w:sz w:val="22"/>
                <w:szCs w:val="22"/>
                <w:lang w:val="en-CA" w:eastAsia="en-US"/>
              </w:rPr>
              <w:t xml:space="preserve">Casual FSW </w:t>
            </w:r>
          </w:p>
        </w:tc>
      </w:tr>
      <w:tr w:rsidR="009B776B" w14:paraId="4BE1A6EA" w14:textId="77777777" w:rsidTr="009B776B">
        <w:tc>
          <w:tcPr>
            <w:tcW w:w="2517" w:type="dxa"/>
          </w:tcPr>
          <w:p w14:paraId="0BCA761E" w14:textId="5C82BA3D" w:rsidR="009B776B" w:rsidRDefault="009B776B" w:rsidP="009B776B">
            <w:pPr>
              <w:rPr>
                <w:b/>
              </w:rPr>
            </w:pPr>
            <w:r w:rsidRPr="009B776B">
              <w:rPr>
                <w:rFonts w:ascii="Calibri" w:eastAsiaTheme="minorHAnsi" w:hAnsi="Calibri" w:cs="Calibri"/>
                <w:color w:val="000000"/>
                <w:sz w:val="22"/>
                <w:szCs w:val="22"/>
                <w:lang w:val="en-CA" w:eastAsia="en-US"/>
              </w:rPr>
              <w:t xml:space="preserve">ESW </w:t>
            </w:r>
          </w:p>
        </w:tc>
        <w:tc>
          <w:tcPr>
            <w:tcW w:w="2517" w:type="dxa"/>
          </w:tcPr>
          <w:p w14:paraId="71221FBB" w14:textId="722AEE2B" w:rsidR="009B776B" w:rsidRDefault="009B776B" w:rsidP="009B776B">
            <w:pPr>
              <w:rPr>
                <w:b/>
              </w:rPr>
            </w:pPr>
            <w:r w:rsidRPr="009B776B">
              <w:rPr>
                <w:rFonts w:ascii="Calibri" w:eastAsiaTheme="minorHAnsi" w:hAnsi="Calibri" w:cs="Calibri"/>
                <w:color w:val="000000"/>
                <w:sz w:val="22"/>
                <w:szCs w:val="22"/>
                <w:lang w:val="en-CA" w:eastAsia="en-US"/>
              </w:rPr>
              <w:t xml:space="preserve">0 </w:t>
            </w:r>
          </w:p>
        </w:tc>
        <w:tc>
          <w:tcPr>
            <w:tcW w:w="2518" w:type="dxa"/>
          </w:tcPr>
          <w:p w14:paraId="45284A09" w14:textId="06374E44" w:rsidR="009B776B" w:rsidRDefault="009B776B" w:rsidP="009B776B">
            <w:pPr>
              <w:rPr>
                <w:b/>
              </w:rPr>
            </w:pPr>
            <w:r w:rsidRPr="009B776B">
              <w:rPr>
                <w:rFonts w:ascii="Calibri" w:eastAsiaTheme="minorHAnsi" w:hAnsi="Calibri" w:cs="Calibri"/>
                <w:color w:val="000000"/>
                <w:sz w:val="22"/>
                <w:szCs w:val="22"/>
                <w:lang w:val="en-CA" w:eastAsia="en-US"/>
              </w:rPr>
              <w:t xml:space="preserve">0 </w:t>
            </w:r>
          </w:p>
        </w:tc>
        <w:tc>
          <w:tcPr>
            <w:tcW w:w="2518" w:type="dxa"/>
          </w:tcPr>
          <w:p w14:paraId="35AD13E9" w14:textId="17A5BB4A" w:rsidR="009B776B" w:rsidRDefault="009B776B" w:rsidP="009B776B">
            <w:pPr>
              <w:rPr>
                <w:b/>
              </w:rPr>
            </w:pPr>
            <w:r w:rsidRPr="009B776B">
              <w:rPr>
                <w:rFonts w:ascii="Calibri" w:eastAsiaTheme="minorHAnsi" w:hAnsi="Calibri" w:cs="Calibri"/>
                <w:color w:val="000000"/>
                <w:sz w:val="22"/>
                <w:szCs w:val="22"/>
                <w:lang w:val="en-CA" w:eastAsia="en-US"/>
              </w:rPr>
              <w:t xml:space="preserve">Casual </w:t>
            </w:r>
          </w:p>
        </w:tc>
      </w:tr>
      <w:tr w:rsidR="009B776B" w14:paraId="2120D5A9" w14:textId="77777777" w:rsidTr="009B776B">
        <w:tc>
          <w:tcPr>
            <w:tcW w:w="2517" w:type="dxa"/>
          </w:tcPr>
          <w:p w14:paraId="2ACD2D9C" w14:textId="1E2FADD3" w:rsidR="009B776B" w:rsidRDefault="009B776B" w:rsidP="009B776B">
            <w:pPr>
              <w:rPr>
                <w:b/>
              </w:rPr>
            </w:pPr>
            <w:r w:rsidRPr="009B776B">
              <w:rPr>
                <w:rFonts w:ascii="Calibri" w:eastAsiaTheme="minorHAnsi" w:hAnsi="Calibri" w:cs="Calibri"/>
                <w:color w:val="000000"/>
                <w:sz w:val="22"/>
                <w:szCs w:val="22"/>
                <w:lang w:val="en-CA" w:eastAsia="en-US"/>
              </w:rPr>
              <w:t xml:space="preserve">Other </w:t>
            </w:r>
          </w:p>
        </w:tc>
        <w:tc>
          <w:tcPr>
            <w:tcW w:w="2517" w:type="dxa"/>
          </w:tcPr>
          <w:p w14:paraId="1C5B81E8" w14:textId="73FFD17E" w:rsidR="009B776B" w:rsidRDefault="009B776B" w:rsidP="009B776B">
            <w:pPr>
              <w:rPr>
                <w:b/>
              </w:rPr>
            </w:pPr>
            <w:r w:rsidRPr="009B776B">
              <w:rPr>
                <w:rFonts w:ascii="Calibri" w:eastAsiaTheme="minorHAnsi" w:hAnsi="Calibri" w:cs="Calibri"/>
                <w:color w:val="000000"/>
                <w:sz w:val="22"/>
                <w:szCs w:val="22"/>
                <w:lang w:val="en-CA" w:eastAsia="en-US"/>
              </w:rPr>
              <w:t xml:space="preserve">0 </w:t>
            </w:r>
          </w:p>
        </w:tc>
        <w:tc>
          <w:tcPr>
            <w:tcW w:w="2518" w:type="dxa"/>
          </w:tcPr>
          <w:p w14:paraId="7D9358A6" w14:textId="12C238E8" w:rsidR="009B776B" w:rsidRDefault="009B776B" w:rsidP="009B776B">
            <w:pPr>
              <w:rPr>
                <w:b/>
              </w:rPr>
            </w:pPr>
            <w:r w:rsidRPr="009B776B">
              <w:rPr>
                <w:rFonts w:ascii="Calibri" w:eastAsiaTheme="minorHAnsi" w:hAnsi="Calibri" w:cs="Calibri"/>
                <w:color w:val="000000"/>
                <w:sz w:val="22"/>
                <w:szCs w:val="22"/>
                <w:lang w:val="en-CA" w:eastAsia="en-US"/>
              </w:rPr>
              <w:t xml:space="preserve">0 </w:t>
            </w:r>
          </w:p>
        </w:tc>
        <w:tc>
          <w:tcPr>
            <w:tcW w:w="2518" w:type="dxa"/>
          </w:tcPr>
          <w:p w14:paraId="18BCE16D" w14:textId="4C0ED229" w:rsidR="009B776B" w:rsidRPr="009B776B" w:rsidRDefault="009B776B" w:rsidP="009B776B">
            <w:pPr>
              <w:rPr>
                <w:b/>
                <w:sz w:val="22"/>
                <w:szCs w:val="22"/>
              </w:rPr>
            </w:pPr>
            <w:r w:rsidRPr="009B776B">
              <w:rPr>
                <w:rFonts w:ascii="Calibri" w:eastAsiaTheme="minorHAnsi" w:hAnsi="Calibri" w:cs="Calibri"/>
                <w:color w:val="000000"/>
                <w:sz w:val="22"/>
                <w:szCs w:val="22"/>
                <w:lang w:val="en-CA" w:eastAsia="en-US"/>
              </w:rPr>
              <w:t>2 OTA/PTA Term</w:t>
            </w:r>
          </w:p>
        </w:tc>
      </w:tr>
    </w:tbl>
    <w:p w14:paraId="5C89EA13" w14:textId="0B504D23" w:rsidR="00B95518" w:rsidRPr="009318F9" w:rsidRDefault="00B95518" w:rsidP="00B95518">
      <w:pPr>
        <w:rPr>
          <w:highlight w:val="yellow"/>
        </w:rPr>
      </w:pPr>
    </w:p>
    <w:p w14:paraId="272EDBA9" w14:textId="72C31A8B" w:rsidR="00363383" w:rsidRDefault="00363383" w:rsidP="00363383">
      <w:pPr>
        <w:tabs>
          <w:tab w:val="left" w:pos="162"/>
          <w:tab w:val="left" w:pos="702"/>
          <w:tab w:val="left" w:pos="3600"/>
          <w:tab w:val="left" w:pos="4950"/>
          <w:tab w:val="left" w:pos="7200"/>
        </w:tabs>
        <w:spacing w:line="280" w:lineRule="atLeast"/>
        <w:jc w:val="both"/>
      </w:pPr>
      <w:r w:rsidRPr="00894970">
        <w:t>CCA Program- Eastern College</w:t>
      </w:r>
      <w:r>
        <w:t xml:space="preserve">- Shoreham will be hosting a Western Zone CCA program in collaboration with other long term care facilities in the area and in partnership with Eastern College. The skills lab will be located at Shoreham. </w:t>
      </w:r>
    </w:p>
    <w:p w14:paraId="17CD15A2" w14:textId="77777777" w:rsidR="00363383" w:rsidRDefault="00363383" w:rsidP="00B95518">
      <w:pPr>
        <w:widowControl/>
        <w:autoSpaceDE/>
        <w:autoSpaceDN/>
        <w:adjustRightInd/>
      </w:pPr>
    </w:p>
    <w:p w14:paraId="28C2A1CE" w14:textId="37A26C13" w:rsidR="00B95518" w:rsidRPr="00CA6FA0" w:rsidRDefault="003557D7" w:rsidP="00B95518">
      <w:pPr>
        <w:widowControl/>
        <w:autoSpaceDE/>
        <w:autoSpaceDN/>
        <w:adjustRightInd/>
      </w:pPr>
      <w:r w:rsidRPr="00CA6FA0">
        <w:t xml:space="preserve">Recruitment- </w:t>
      </w:r>
      <w:r w:rsidR="003E1EBD">
        <w:t xml:space="preserve">We have brought in additional resources in other areas to help offset the vacancies. For example, we have hired an individual who has multiple skills in the kitchen, inventory review, audits, cooking and menu planning. This will help the Dietary team get caught up. This will be a 4 month term position. </w:t>
      </w:r>
      <w:r w:rsidR="00640789">
        <w:t xml:space="preserve">We have hired an </w:t>
      </w:r>
      <w:r w:rsidR="0053194A">
        <w:t>additional,</w:t>
      </w:r>
      <w:r w:rsidR="00640789">
        <w:t xml:space="preserve"> one year term, admin support person to assist with recruitment and accreditation prep. </w:t>
      </w:r>
      <w:r w:rsidR="00B95518" w:rsidRPr="00CA6FA0">
        <w:t xml:space="preserve">We </w:t>
      </w:r>
      <w:r w:rsidR="00CA6FA0" w:rsidRPr="00CA6FA0">
        <w:t xml:space="preserve">have begun to implement a signing bonus to assist with recruitment. We explored a retention bonus for staff but we are prevented from doing so in this environment where our collective agreement has expired and negotiations will be commencing. Hopefully we will be able to </w:t>
      </w:r>
      <w:r w:rsidR="0053194A" w:rsidRPr="00CA6FA0">
        <w:t>reexamine</w:t>
      </w:r>
      <w:r w:rsidR="00CA6FA0" w:rsidRPr="00CA6FA0">
        <w:t xml:space="preserve"> this opportunity later in the fiscal year. We have additional support assisting with interv</w:t>
      </w:r>
      <w:r w:rsidR="00363383">
        <w:t>iews</w:t>
      </w:r>
      <w:r w:rsidR="00CA6FA0" w:rsidRPr="00CA6FA0">
        <w:t xml:space="preserve">. </w:t>
      </w:r>
    </w:p>
    <w:p w14:paraId="566EBFF8" w14:textId="4B0C7A1D" w:rsidR="004F604E" w:rsidRPr="00CA6FA0" w:rsidRDefault="004F604E" w:rsidP="00B95518">
      <w:pPr>
        <w:widowControl/>
        <w:autoSpaceDE/>
        <w:autoSpaceDN/>
        <w:adjustRightInd/>
      </w:pPr>
    </w:p>
    <w:p w14:paraId="38B59529" w14:textId="55CCC827" w:rsidR="004F604E" w:rsidRPr="00146374" w:rsidRDefault="008E7835" w:rsidP="00B95518">
      <w:pPr>
        <w:widowControl/>
        <w:autoSpaceDE/>
        <w:autoSpaceDN/>
        <w:adjustRightInd/>
      </w:pPr>
      <w:r w:rsidRPr="00146374">
        <w:t>Two</w:t>
      </w:r>
      <w:r w:rsidR="004F604E" w:rsidRPr="00146374">
        <w:t xml:space="preserve"> of the key issues that are identified by candidates is housing and transportation:</w:t>
      </w:r>
    </w:p>
    <w:p w14:paraId="03453B12" w14:textId="7385C525" w:rsidR="004F604E" w:rsidRPr="00146374" w:rsidRDefault="008E7835" w:rsidP="004F604E">
      <w:pPr>
        <w:pStyle w:val="ListParagraph"/>
        <w:widowControl/>
        <w:numPr>
          <w:ilvl w:val="0"/>
          <w:numId w:val="15"/>
        </w:numPr>
        <w:autoSpaceDE/>
        <w:autoSpaceDN/>
        <w:adjustRightInd/>
      </w:pPr>
      <w:r w:rsidRPr="00146374">
        <w:t>Housing</w:t>
      </w:r>
      <w:r w:rsidR="004F604E" w:rsidRPr="00146374">
        <w:t xml:space="preserve">- we </w:t>
      </w:r>
      <w:r w:rsidR="00CA6FA0" w:rsidRPr="00146374">
        <w:t xml:space="preserve">are in the process of finalizing a second 4 bedroom house of $1,600/ month. We already have 3 international recruits that could utilize 3 of the spaces and </w:t>
      </w:r>
      <w:r w:rsidR="00CA6FA0" w:rsidRPr="00146374">
        <w:lastRenderedPageBreak/>
        <w:t>having a 4</w:t>
      </w:r>
      <w:r w:rsidR="00CA6FA0" w:rsidRPr="00146374">
        <w:rPr>
          <w:vertAlign w:val="superscript"/>
        </w:rPr>
        <w:t>th</w:t>
      </w:r>
      <w:r w:rsidR="00CA6FA0" w:rsidRPr="00146374">
        <w:t xml:space="preserve"> spot available will assist us in our recruitment efforts</w:t>
      </w:r>
      <w:r w:rsidR="0053194A" w:rsidRPr="00146374">
        <w:t>.</w:t>
      </w:r>
      <w:r w:rsidR="004F604E" w:rsidRPr="00146374">
        <w:t xml:space="preserve"> We </w:t>
      </w:r>
      <w:r w:rsidR="0053194A" w:rsidRPr="00146374">
        <w:t xml:space="preserve">continue to </w:t>
      </w:r>
      <w:r w:rsidR="004F604E" w:rsidRPr="00146374">
        <w:t>explor</w:t>
      </w:r>
      <w:r w:rsidR="0053194A" w:rsidRPr="00146374">
        <w:t>e</w:t>
      </w:r>
      <w:r w:rsidR="004F604E" w:rsidRPr="00146374">
        <w:t xml:space="preserve"> other housing options. </w:t>
      </w:r>
    </w:p>
    <w:p w14:paraId="38207505" w14:textId="5FC98C7E" w:rsidR="00145ADB" w:rsidRPr="00146374" w:rsidRDefault="004F604E" w:rsidP="00C26BB4">
      <w:pPr>
        <w:pStyle w:val="ListParagraph"/>
        <w:widowControl/>
        <w:numPr>
          <w:ilvl w:val="0"/>
          <w:numId w:val="15"/>
        </w:numPr>
        <w:autoSpaceDE/>
        <w:autoSpaceDN/>
        <w:adjustRightInd/>
      </w:pPr>
      <w:r w:rsidRPr="00146374">
        <w:t xml:space="preserve">Transportation- </w:t>
      </w:r>
      <w:r w:rsidR="00C25BF3" w:rsidRPr="00146374">
        <w:t>As per the electronic vote of the</w:t>
      </w:r>
      <w:r w:rsidR="008C5F00">
        <w:t xml:space="preserve"> Board concluded on Dec 11, 2022</w:t>
      </w:r>
      <w:r w:rsidR="00C25BF3" w:rsidRPr="00146374">
        <w:t>, we have purchased a Chevy trailblazer. T</w:t>
      </w:r>
      <w:r w:rsidR="00145ADB" w:rsidRPr="00146374">
        <w:t xml:space="preserve">he vehicle </w:t>
      </w:r>
      <w:r w:rsidR="00C25BF3" w:rsidRPr="00146374">
        <w:t xml:space="preserve">has been </w:t>
      </w:r>
      <w:r w:rsidR="00145ADB" w:rsidRPr="00146374">
        <w:t>added to the existing Shoreham Village automobile policy</w:t>
      </w:r>
    </w:p>
    <w:p w14:paraId="59D226E8" w14:textId="77777777" w:rsidR="00145ADB" w:rsidRPr="00146374" w:rsidRDefault="00145ADB" w:rsidP="00145ADB"/>
    <w:p w14:paraId="6E2B8478" w14:textId="34CE89EF" w:rsidR="00145ADB" w:rsidRPr="00146374" w:rsidRDefault="00145ADB" w:rsidP="00145ADB">
      <w:r w:rsidRPr="00146374">
        <w:t>The</w:t>
      </w:r>
      <w:r w:rsidR="00C25BF3" w:rsidRPr="00146374">
        <w:t xml:space="preserve"> insurance requirements are as follows: </w:t>
      </w:r>
    </w:p>
    <w:p w14:paraId="1685E8E8" w14:textId="77777777" w:rsidR="00145ADB" w:rsidRPr="00146374" w:rsidRDefault="00145ADB" w:rsidP="00145ADB">
      <w:pPr>
        <w:pStyle w:val="ListParagraph"/>
        <w:widowControl/>
        <w:numPr>
          <w:ilvl w:val="0"/>
          <w:numId w:val="17"/>
        </w:numPr>
        <w:autoSpaceDE/>
        <w:autoSpaceDN/>
        <w:adjustRightInd/>
        <w:contextualSpacing w:val="0"/>
      </w:pPr>
      <w:proofErr w:type="gramStart"/>
      <w:r w:rsidRPr="00146374">
        <w:t>driver</w:t>
      </w:r>
      <w:proofErr w:type="gramEnd"/>
      <w:r w:rsidRPr="00146374">
        <w:t xml:space="preserve"> abstracts should be obtained for all drivers to ensure that there are no significant events in the history of the drivers.</w:t>
      </w:r>
    </w:p>
    <w:p w14:paraId="2A44C2C1" w14:textId="77777777" w:rsidR="00145ADB" w:rsidRPr="00146374" w:rsidRDefault="00145ADB" w:rsidP="00145ADB">
      <w:pPr>
        <w:pStyle w:val="ListParagraph"/>
        <w:widowControl/>
        <w:numPr>
          <w:ilvl w:val="0"/>
          <w:numId w:val="17"/>
        </w:numPr>
        <w:autoSpaceDE/>
        <w:autoSpaceDN/>
        <w:adjustRightInd/>
        <w:contextualSpacing w:val="0"/>
      </w:pPr>
      <w:r w:rsidRPr="00146374">
        <w:t xml:space="preserve">A list of main drivers (maximum of 3) should be maintained and updated when changes occur. </w:t>
      </w:r>
    </w:p>
    <w:p w14:paraId="2AF041FA" w14:textId="77777777" w:rsidR="00145ADB" w:rsidRPr="00146374" w:rsidRDefault="00145ADB" w:rsidP="00145ADB"/>
    <w:p w14:paraId="7C08F558" w14:textId="46E2A701" w:rsidR="00145ADB" w:rsidRPr="00146374" w:rsidRDefault="00145ADB" w:rsidP="00C25BF3">
      <w:r w:rsidRPr="00146374">
        <w:t>The</w:t>
      </w:r>
      <w:r w:rsidR="00C25BF3" w:rsidRPr="00146374">
        <w:t xml:space="preserve"> team has established protocols and the vehicle is currently in use. </w:t>
      </w:r>
    </w:p>
    <w:p w14:paraId="002DA31D" w14:textId="45CAC59B" w:rsidR="00C75704" w:rsidRDefault="00C75704" w:rsidP="00C25BF3">
      <w:pPr>
        <w:rPr>
          <w:rFonts w:ascii="Calibri" w:hAnsi="Calibri" w:cs="Calibri"/>
        </w:rPr>
      </w:pPr>
    </w:p>
    <w:p w14:paraId="0F0BB76F" w14:textId="39D97788" w:rsidR="00C75704" w:rsidRDefault="00C75704" w:rsidP="00C25BF3">
      <w:pPr>
        <w:rPr>
          <w:rFonts w:ascii="Calibri" w:hAnsi="Calibri" w:cs="Calibri"/>
        </w:rPr>
      </w:pPr>
      <w:r w:rsidRPr="00C75704">
        <w:rPr>
          <w:rFonts w:ascii="Calibri" w:hAnsi="Calibri" w:cs="Calibri"/>
          <w:noProof/>
          <w:lang w:val="en-CA"/>
        </w:rPr>
        <w:drawing>
          <wp:inline distT="0" distB="0" distL="0" distR="0" wp14:anchorId="6B89386F" wp14:editId="710FAEB0">
            <wp:extent cx="6400800" cy="4800600"/>
            <wp:effectExtent l="0" t="0" r="0" b="0"/>
            <wp:docPr id="1" name="Picture 1" descr="C:\Users\JSimm\Pictures\SV SUV with logo mock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mm\Pictures\SV SUV with logo mock u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4800600"/>
                    </a:xfrm>
                    <a:prstGeom prst="rect">
                      <a:avLst/>
                    </a:prstGeom>
                    <a:noFill/>
                    <a:ln>
                      <a:noFill/>
                    </a:ln>
                  </pic:spPr>
                </pic:pic>
              </a:graphicData>
            </a:graphic>
          </wp:inline>
        </w:drawing>
      </w:r>
    </w:p>
    <w:p w14:paraId="7B4C450D" w14:textId="77777777" w:rsidR="00145ADB" w:rsidRPr="009318F9" w:rsidRDefault="00145ADB" w:rsidP="00B95518">
      <w:pPr>
        <w:rPr>
          <w:sz w:val="22"/>
          <w:szCs w:val="22"/>
          <w:highlight w:val="yellow"/>
        </w:rPr>
      </w:pPr>
    </w:p>
    <w:p w14:paraId="14CD3E2B" w14:textId="77777777" w:rsidR="00B95518" w:rsidRPr="009318F9" w:rsidRDefault="00B95518" w:rsidP="00B95518">
      <w:pPr>
        <w:rPr>
          <w:highlight w:val="yellow"/>
        </w:rPr>
      </w:pPr>
    </w:p>
    <w:p w14:paraId="2CB4DF2F" w14:textId="77777777" w:rsidR="00B95518" w:rsidRPr="009318F9" w:rsidRDefault="00B95518" w:rsidP="00B95518">
      <w:pPr>
        <w:rPr>
          <w:color w:val="1F497D"/>
          <w:sz w:val="22"/>
          <w:szCs w:val="22"/>
          <w:highlight w:val="yellow"/>
        </w:rPr>
      </w:pPr>
    </w:p>
    <w:p w14:paraId="3CA24570" w14:textId="64F04DC4" w:rsidR="00A82979" w:rsidRPr="00640789" w:rsidRDefault="009B64D4" w:rsidP="009B64D4">
      <w:pPr>
        <w:rPr>
          <w:b/>
          <w:i/>
        </w:rPr>
      </w:pPr>
      <w:r w:rsidRPr="00640789">
        <w:rPr>
          <w:rStyle w:val="Heading2Char"/>
          <w:rFonts w:ascii="Times New Roman" w:hAnsi="Times New Roman" w:cs="Times New Roman"/>
          <w:b/>
          <w:i/>
          <w:color w:val="auto"/>
          <w:sz w:val="24"/>
          <w:szCs w:val="24"/>
        </w:rPr>
        <w:t>Priority 3:</w:t>
      </w:r>
      <w:r w:rsidRPr="00640789">
        <w:rPr>
          <w:b/>
          <w:i/>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71E44D77" w14:textId="1B6068E8" w:rsidR="006C58FF" w:rsidRPr="00640789" w:rsidRDefault="006C58FF" w:rsidP="009B64D4">
      <w:pPr>
        <w:rPr>
          <w:b/>
          <w:i/>
        </w:rPr>
      </w:pPr>
    </w:p>
    <w:p w14:paraId="25FE58D0" w14:textId="50CBD0CD" w:rsidR="004B2641" w:rsidRPr="00640789" w:rsidRDefault="004B2641" w:rsidP="009B64D4">
      <w:r w:rsidRPr="00640789">
        <w:t>Physician and NP support</w:t>
      </w:r>
      <w:r w:rsidR="003557D7" w:rsidRPr="00640789">
        <w:t>-</w:t>
      </w:r>
      <w:r w:rsidRPr="00640789">
        <w:t xml:space="preserve"> Access to Physicians to support LTC across the province is a challenge. </w:t>
      </w:r>
      <w:r w:rsidR="00860DC3" w:rsidRPr="00640789">
        <w:t xml:space="preserve">We </w:t>
      </w:r>
      <w:r w:rsidR="000F58B8" w:rsidRPr="00640789">
        <w:t xml:space="preserve">currently </w:t>
      </w:r>
      <w:r w:rsidR="00860DC3" w:rsidRPr="00640789">
        <w:t xml:space="preserve">have allocated 2 days per week for the NP to provide primary care. </w:t>
      </w:r>
      <w:r w:rsidR="000F58B8" w:rsidRPr="00640789">
        <w:t xml:space="preserve">We submitted a proposal to primary care for ongoing funding support for this role. They have referred us to the Nova Scotia Health </w:t>
      </w:r>
      <w:r w:rsidR="008E7835" w:rsidRPr="00640789">
        <w:t>Authority,</w:t>
      </w:r>
      <w:r w:rsidR="000F58B8" w:rsidRPr="00640789">
        <w:t xml:space="preserve"> Primary Care Team to discuss our challenges and our proposal. </w:t>
      </w:r>
      <w:r w:rsidR="00640789">
        <w:t xml:space="preserve">They did not support funding for our NP position. </w:t>
      </w:r>
      <w:proofErr w:type="spellStart"/>
      <w:r w:rsidR="00640789">
        <w:t>Dr</w:t>
      </w:r>
      <w:proofErr w:type="spellEnd"/>
      <w:r w:rsidR="00640789">
        <w:t xml:space="preserve"> Clarke has agreed to continue to be the Medical Director for Shoreham and we will continue with the shared NP model with Northwood</w:t>
      </w:r>
      <w:r w:rsidR="008C5F00">
        <w:t>,</w:t>
      </w:r>
      <w:r w:rsidR="00640789">
        <w:t xml:space="preserve"> which has served us very well. </w:t>
      </w:r>
    </w:p>
    <w:p w14:paraId="31526100" w14:textId="6ADA708F" w:rsidR="00640789" w:rsidRDefault="00640789" w:rsidP="009B64D4">
      <w:pPr>
        <w:rPr>
          <w:highlight w:val="yellow"/>
        </w:rPr>
      </w:pPr>
    </w:p>
    <w:p w14:paraId="0D5A18CF" w14:textId="7E2F4761" w:rsidR="00640789" w:rsidRPr="00640789" w:rsidRDefault="00640789" w:rsidP="00640789">
      <w:r>
        <w:t>Staff survey result highlights:</w:t>
      </w:r>
    </w:p>
    <w:p w14:paraId="5476729F" w14:textId="77777777" w:rsidR="00640789" w:rsidRPr="00640789" w:rsidRDefault="00640789" w:rsidP="00640789">
      <w:pPr>
        <w:widowControl/>
        <w:numPr>
          <w:ilvl w:val="0"/>
          <w:numId w:val="7"/>
        </w:numPr>
        <w:autoSpaceDE/>
        <w:autoSpaceDN/>
        <w:adjustRightInd/>
      </w:pPr>
      <w:r w:rsidRPr="00640789">
        <w:t>Good response rate- just under 40%</w:t>
      </w:r>
    </w:p>
    <w:p w14:paraId="5F182B28" w14:textId="77777777" w:rsidR="00640789" w:rsidRPr="00640789" w:rsidRDefault="00640789" w:rsidP="00640789">
      <w:pPr>
        <w:widowControl/>
        <w:numPr>
          <w:ilvl w:val="0"/>
          <w:numId w:val="7"/>
        </w:numPr>
        <w:autoSpaceDE/>
        <w:autoSpaceDN/>
        <w:adjustRightInd/>
      </w:pPr>
      <w:r w:rsidRPr="00640789">
        <w:t>Overall sentiment- over 70% positive</w:t>
      </w:r>
    </w:p>
    <w:p w14:paraId="3D3C7EDD" w14:textId="6DCBCD48" w:rsidR="00640789" w:rsidRPr="00640789" w:rsidRDefault="00640789" w:rsidP="00640789">
      <w:pPr>
        <w:widowControl/>
        <w:numPr>
          <w:ilvl w:val="0"/>
          <w:numId w:val="7"/>
        </w:numPr>
        <w:autoSpaceDE/>
        <w:autoSpaceDN/>
        <w:adjustRightInd/>
      </w:pPr>
      <w:r w:rsidRPr="00640789">
        <w:t>Recruitment and retention/stress burnout/over worked</w:t>
      </w:r>
      <w:r>
        <w:t xml:space="preserve"> key messages</w:t>
      </w:r>
    </w:p>
    <w:p w14:paraId="54DBBC40" w14:textId="5FA16AFE" w:rsidR="00640789" w:rsidRPr="00640789" w:rsidRDefault="00640789" w:rsidP="00640789">
      <w:pPr>
        <w:widowControl/>
        <w:numPr>
          <w:ilvl w:val="0"/>
          <w:numId w:val="7"/>
        </w:numPr>
        <w:autoSpaceDE/>
        <w:autoSpaceDN/>
        <w:adjustRightInd/>
      </w:pPr>
      <w:r w:rsidRPr="00640789">
        <w:t xml:space="preserve">Psychological wellbeing </w:t>
      </w:r>
      <w:r>
        <w:t xml:space="preserve">also </w:t>
      </w:r>
      <w:r w:rsidRPr="00640789">
        <w:t>concerning</w:t>
      </w:r>
    </w:p>
    <w:p w14:paraId="0CD1C689" w14:textId="4E71AF4C" w:rsidR="00640789" w:rsidRPr="00640789" w:rsidRDefault="00640789" w:rsidP="00640789">
      <w:pPr>
        <w:widowControl/>
        <w:numPr>
          <w:ilvl w:val="0"/>
          <w:numId w:val="7"/>
        </w:numPr>
        <w:autoSpaceDE/>
        <w:autoSpaceDN/>
        <w:adjustRightInd/>
      </w:pPr>
      <w:r>
        <w:t>However l</w:t>
      </w:r>
      <w:r w:rsidRPr="00640789">
        <w:t>ots of positive</w:t>
      </w:r>
      <w:r>
        <w:t xml:space="preserve"> feedback as well</w:t>
      </w:r>
    </w:p>
    <w:p w14:paraId="591D01AD" w14:textId="257C92BE" w:rsidR="00640789" w:rsidRPr="00640789" w:rsidRDefault="00640789" w:rsidP="00640789">
      <w:pPr>
        <w:rPr>
          <w:highlight w:val="yellow"/>
        </w:rPr>
      </w:pPr>
      <w:r w:rsidRPr="00640789">
        <w:t xml:space="preserve">Similar to </w:t>
      </w:r>
      <w:r>
        <w:t xml:space="preserve">our previous surveys. In 4 of the categories we would be rated as </w:t>
      </w:r>
      <w:r w:rsidRPr="00640789">
        <w:t>exemplary</w:t>
      </w:r>
      <w:r>
        <w:t xml:space="preserve">. An Action Plan to respond to the results is under development. One of the key initiatives will be to get caught up on our performance feedback. </w:t>
      </w:r>
    </w:p>
    <w:p w14:paraId="2AE1819E" w14:textId="27C2E4C1" w:rsidR="009857EA" w:rsidRPr="009318F9" w:rsidRDefault="009857EA" w:rsidP="009857EA">
      <w:pPr>
        <w:tabs>
          <w:tab w:val="left" w:pos="162"/>
          <w:tab w:val="left" w:pos="702"/>
          <w:tab w:val="left" w:pos="3600"/>
          <w:tab w:val="left" w:pos="4950"/>
          <w:tab w:val="left" w:pos="7200"/>
        </w:tabs>
        <w:spacing w:line="280" w:lineRule="atLeast"/>
        <w:jc w:val="both"/>
        <w:rPr>
          <w:highlight w:val="yellow"/>
        </w:rPr>
      </w:pPr>
    </w:p>
    <w:p w14:paraId="545BD65A" w14:textId="41470614" w:rsidR="009B64D4" w:rsidRPr="00E64585" w:rsidRDefault="009B64D4" w:rsidP="007960BA">
      <w:pPr>
        <w:tabs>
          <w:tab w:val="left" w:pos="3312"/>
          <w:tab w:val="left" w:pos="3402"/>
        </w:tabs>
        <w:ind w:right="72"/>
        <w:outlineLvl w:val="0"/>
        <w:rPr>
          <w:b/>
          <w:color w:val="FF0000"/>
          <w:highlight w:val="yellow"/>
          <w:u w:val="single"/>
        </w:rPr>
      </w:pPr>
    </w:p>
    <w:tbl>
      <w:tblPr>
        <w:tblStyle w:val="TableGrid"/>
        <w:tblW w:w="0" w:type="auto"/>
        <w:tblLook w:val="04A0" w:firstRow="1" w:lastRow="0" w:firstColumn="1" w:lastColumn="0" w:noHBand="0" w:noVBand="1"/>
      </w:tblPr>
      <w:tblGrid>
        <w:gridCol w:w="10070"/>
      </w:tblGrid>
      <w:tr w:rsidR="009B64D4" w:rsidRPr="00ED4C68" w14:paraId="0DF15378" w14:textId="77777777" w:rsidTr="008170DC">
        <w:tc>
          <w:tcPr>
            <w:tcW w:w="10070" w:type="dxa"/>
            <w:shd w:val="clear" w:color="auto" w:fill="D1F3FF"/>
          </w:tcPr>
          <w:p w14:paraId="7F0ACA61" w14:textId="77777777" w:rsidR="009B64D4" w:rsidRPr="00B010AF" w:rsidRDefault="009B64D4" w:rsidP="009B64D4">
            <w:pPr>
              <w:tabs>
                <w:tab w:val="left" w:pos="3312"/>
                <w:tab w:val="left" w:pos="3402"/>
              </w:tabs>
              <w:ind w:right="72"/>
              <w:outlineLvl w:val="0"/>
              <w:rPr>
                <w:b/>
                <w:u w:val="single"/>
              </w:rPr>
            </w:pPr>
            <w:r w:rsidRPr="00B010AF">
              <w:rPr>
                <w:b/>
                <w:u w:val="single"/>
              </w:rPr>
              <w:t>2. Strategic Direction: Places</w:t>
            </w:r>
          </w:p>
          <w:p w14:paraId="5C02E153" w14:textId="77777777" w:rsidR="009B64D4" w:rsidRPr="00B010AF" w:rsidRDefault="009B64D4" w:rsidP="009B64D4">
            <w:pPr>
              <w:tabs>
                <w:tab w:val="left" w:pos="3312"/>
                <w:tab w:val="left" w:pos="3402"/>
              </w:tabs>
              <w:ind w:right="72"/>
              <w:outlineLvl w:val="0"/>
              <w:rPr>
                <w:b/>
                <w:u w:val="single"/>
              </w:rPr>
            </w:pPr>
          </w:p>
          <w:p w14:paraId="758B112E" w14:textId="39C41EFE" w:rsidR="009B64D4" w:rsidRPr="00B010AF" w:rsidRDefault="009B64D4" w:rsidP="009B64D4">
            <w:r w:rsidRPr="00B010AF">
              <w:t xml:space="preserve">Our tag line is A Campus for Living. Our campus is shared by our partners who deliver affordable housing services to our community and the Health Centre (OHC).  The Campus is a home for the residents who live in our </w:t>
            </w:r>
            <w:r w:rsidR="00221C26" w:rsidRPr="00B010AF">
              <w:t>long-term</w:t>
            </w:r>
            <w:r w:rsidRPr="00B010AF">
              <w:t xml:space="preserve"> care facility and the tenants who live in the apartments, a workplace for our employees and volunteers and a resource hub for the community. To fulfill this mandate, we will work collaboratively with our partners to design and maintain our </w:t>
            </w:r>
            <w:r w:rsidR="009E2552" w:rsidRPr="00B010AF">
              <w:t>buildings,</w:t>
            </w:r>
            <w:r w:rsidRPr="00B010AF">
              <w:t xml:space="preserve"> grounds and services to achieve the highest standards and maximum value for those who live, work and meet here. </w:t>
            </w:r>
          </w:p>
          <w:p w14:paraId="2AFB8385" w14:textId="77777777" w:rsidR="009B64D4" w:rsidRPr="00B010AF" w:rsidRDefault="009B64D4" w:rsidP="007960BA">
            <w:pPr>
              <w:tabs>
                <w:tab w:val="left" w:pos="3312"/>
                <w:tab w:val="left" w:pos="3402"/>
              </w:tabs>
              <w:ind w:right="72"/>
              <w:outlineLvl w:val="0"/>
              <w:rPr>
                <w:b/>
                <w:u w:val="single"/>
              </w:rPr>
            </w:pPr>
          </w:p>
        </w:tc>
      </w:tr>
    </w:tbl>
    <w:p w14:paraId="5CC10E5F" w14:textId="77777777" w:rsidR="009B64D4" w:rsidRPr="00ED4C68" w:rsidRDefault="009B64D4" w:rsidP="007960BA">
      <w:pPr>
        <w:tabs>
          <w:tab w:val="left" w:pos="3312"/>
          <w:tab w:val="left" w:pos="3402"/>
        </w:tabs>
        <w:ind w:right="72"/>
        <w:outlineLvl w:val="0"/>
        <w:rPr>
          <w:b/>
          <w:highlight w:val="yellow"/>
          <w:u w:val="single"/>
        </w:rPr>
      </w:pPr>
    </w:p>
    <w:p w14:paraId="4A3B76A0" w14:textId="214F5C9A" w:rsidR="009B64D4" w:rsidRPr="006E7896" w:rsidRDefault="009B64D4" w:rsidP="009B64D4">
      <w:pPr>
        <w:rPr>
          <w:b/>
          <w:i/>
        </w:rPr>
      </w:pPr>
      <w:r w:rsidRPr="006E7896">
        <w:rPr>
          <w:rStyle w:val="Heading2Char"/>
          <w:rFonts w:ascii="Times New Roman" w:hAnsi="Times New Roman" w:cs="Times New Roman"/>
          <w:b/>
          <w:i/>
          <w:color w:val="auto"/>
          <w:sz w:val="24"/>
          <w:szCs w:val="24"/>
        </w:rPr>
        <w:t>Priority 1:</w:t>
      </w:r>
      <w:r w:rsidRPr="006E7896">
        <w:rPr>
          <w:b/>
          <w:i/>
        </w:rPr>
        <w:t xml:space="preserve"> Over the next five years, a major focus will be on the capital redevelopment of the</w:t>
      </w:r>
      <w:r w:rsidR="00C75A2B" w:rsidRPr="006E7896">
        <w:rPr>
          <w:b/>
          <w:i/>
        </w:rPr>
        <w:t xml:space="preserve"> current structure working </w:t>
      </w:r>
      <w:r w:rsidRPr="006E7896">
        <w:rPr>
          <w:b/>
          <w:i/>
        </w:rPr>
        <w:t>with government as it fulfills its commitment to make the necessary investment to bring our facilities up to modern standards of safety and comfort.</w:t>
      </w:r>
    </w:p>
    <w:p w14:paraId="7CA04387" w14:textId="5463CAFE" w:rsidR="006E7896" w:rsidRPr="006E7896" w:rsidRDefault="006E7896" w:rsidP="009B64D4">
      <w:pPr>
        <w:rPr>
          <w:b/>
          <w:i/>
        </w:rPr>
      </w:pPr>
    </w:p>
    <w:p w14:paraId="136F4CF1" w14:textId="3FD1752A" w:rsidR="006E7896" w:rsidRPr="006E7896" w:rsidRDefault="006E7896" w:rsidP="006E7896">
      <w:pPr>
        <w:widowControl/>
        <w:autoSpaceDE/>
        <w:autoSpaceDN/>
        <w:adjustRightInd/>
        <w:rPr>
          <w:b/>
        </w:rPr>
      </w:pPr>
      <w:r w:rsidRPr="006E7896">
        <w:t>Well Water</w:t>
      </w:r>
      <w:r>
        <w:rPr>
          <w:b/>
        </w:rPr>
        <w:t xml:space="preserve">- </w:t>
      </w:r>
      <w:r w:rsidRPr="00E85247">
        <w:t xml:space="preserve">Noticed </w:t>
      </w:r>
      <w:r>
        <w:t xml:space="preserve">a change in usage </w:t>
      </w:r>
      <w:r w:rsidRPr="00E85247">
        <w:t xml:space="preserve">since </w:t>
      </w:r>
      <w:r>
        <w:t>early November-n</w:t>
      </w:r>
      <w:r w:rsidRPr="00E85247">
        <w:t xml:space="preserve">ot making enough to keep up with the demand. </w:t>
      </w:r>
      <w:r>
        <w:t xml:space="preserve">We have had to supplement with 2 loads of water. Rockingham has made an assessment. We are evaluating solutions. We may need to make a capital request for a new well. </w:t>
      </w:r>
    </w:p>
    <w:p w14:paraId="47FA4B63" w14:textId="32A8423A" w:rsidR="00CB0898" w:rsidRPr="009318F9" w:rsidRDefault="00CB0898" w:rsidP="009B64D4">
      <w:pPr>
        <w:rPr>
          <w:b/>
          <w:i/>
          <w:highlight w:val="yellow"/>
        </w:rPr>
      </w:pPr>
    </w:p>
    <w:p w14:paraId="5D37DFEA" w14:textId="0C3C14CA" w:rsidR="00665A8E" w:rsidRDefault="00664202" w:rsidP="00665A8E">
      <w:pPr>
        <w:rPr>
          <w:lang w:eastAsia="en-US"/>
        </w:rPr>
      </w:pPr>
      <w:r w:rsidRPr="00665A8E">
        <w:t>Building Renewal Project</w:t>
      </w:r>
      <w:r w:rsidR="003557D7" w:rsidRPr="00665A8E">
        <w:t>-</w:t>
      </w:r>
      <w:r w:rsidRPr="00665A8E">
        <w:t xml:space="preserve"> </w:t>
      </w:r>
      <w:r w:rsidR="00665A8E" w:rsidRPr="00665A8E">
        <w:rPr>
          <w:lang w:eastAsia="en-US"/>
        </w:rPr>
        <w:t xml:space="preserve">As communicated, we were advised by Rick </w:t>
      </w:r>
      <w:proofErr w:type="spellStart"/>
      <w:r w:rsidR="00665A8E" w:rsidRPr="00665A8E">
        <w:rPr>
          <w:lang w:eastAsia="en-US"/>
        </w:rPr>
        <w:t>Casavant</w:t>
      </w:r>
      <w:proofErr w:type="spellEnd"/>
      <w:r w:rsidR="00665A8E" w:rsidRPr="00665A8E">
        <w:rPr>
          <w:lang w:eastAsia="en-US"/>
        </w:rPr>
        <w:t>, Chair of the Shoreham Village Senior Citizens</w:t>
      </w:r>
      <w:r w:rsidR="00665A8E">
        <w:rPr>
          <w:lang w:eastAsia="en-US"/>
        </w:rPr>
        <w:t xml:space="preserve"> Apartment Association that:</w:t>
      </w:r>
    </w:p>
    <w:p w14:paraId="439608AC" w14:textId="645041AE" w:rsidR="00665A8E" w:rsidRPr="00665A8E" w:rsidRDefault="00665A8E" w:rsidP="00665A8E">
      <w:pPr>
        <w:pStyle w:val="NormalWeb"/>
        <w:rPr>
          <w:rFonts w:ascii="Calibri" w:hAnsi="Calibri" w:cs="Calibri"/>
          <w:bCs/>
          <w:i/>
        </w:rPr>
      </w:pPr>
      <w:r w:rsidRPr="00665A8E">
        <w:rPr>
          <w:rFonts w:ascii="Calibri" w:hAnsi="Calibri" w:cs="Calibri"/>
          <w:bCs/>
          <w:i/>
        </w:rPr>
        <w:t>At the Special Meeting of the Shoreham Village Senior Citizens Apart</w:t>
      </w:r>
      <w:r w:rsidR="008C5F00">
        <w:rPr>
          <w:rFonts w:ascii="Calibri" w:hAnsi="Calibri" w:cs="Calibri"/>
          <w:bCs/>
          <w:i/>
        </w:rPr>
        <w:t>ment Association, January 6, 2023</w:t>
      </w:r>
      <w:r w:rsidRPr="00665A8E">
        <w:rPr>
          <w:rFonts w:ascii="Calibri" w:hAnsi="Calibri" w:cs="Calibri"/>
          <w:bCs/>
          <w:i/>
        </w:rPr>
        <w:t>, the members voted to Trade/Sell the subject land to the Shoreham LTC. We will approach our mortgage company reference a partial release for the land associated with their mortgage holdings.</w:t>
      </w:r>
    </w:p>
    <w:p w14:paraId="1160071E" w14:textId="426879FB" w:rsidR="00665A8E" w:rsidRDefault="00665A8E" w:rsidP="00836413">
      <w:pPr>
        <w:rPr>
          <w:rFonts w:ascii="Calibri" w:hAnsi="Calibri" w:cs="Calibri"/>
          <w:b/>
          <w:bCs/>
        </w:rPr>
      </w:pPr>
      <w:r w:rsidRPr="00665A8E">
        <w:t xml:space="preserve">We will prepare our report re site options for government to consider reflecting our desired approach and the alternate locations that have been deemed feasible in our investigations. </w:t>
      </w:r>
    </w:p>
    <w:p w14:paraId="778B2CA5" w14:textId="77777777" w:rsidR="00520174" w:rsidRPr="00520174" w:rsidRDefault="00520174" w:rsidP="003603F0"/>
    <w:tbl>
      <w:tblPr>
        <w:tblStyle w:val="TableGrid"/>
        <w:tblW w:w="0" w:type="auto"/>
        <w:tblLook w:val="04A0" w:firstRow="1" w:lastRow="0" w:firstColumn="1" w:lastColumn="0" w:noHBand="0" w:noVBand="1"/>
      </w:tblPr>
      <w:tblGrid>
        <w:gridCol w:w="10070"/>
      </w:tblGrid>
      <w:tr w:rsidR="009B64D4" w:rsidRPr="00ED4C68" w14:paraId="343A6D78" w14:textId="77777777" w:rsidTr="008170DC">
        <w:tc>
          <w:tcPr>
            <w:tcW w:w="10070" w:type="dxa"/>
            <w:shd w:val="clear" w:color="auto" w:fill="D1F3FF"/>
          </w:tcPr>
          <w:p w14:paraId="53B739DA" w14:textId="4B564628" w:rsidR="009B64D4" w:rsidRPr="00520174" w:rsidRDefault="009B64D4" w:rsidP="009B64D4">
            <w:pPr>
              <w:pStyle w:val="ListParagraph"/>
              <w:ind w:left="0"/>
              <w:rPr>
                <w:b/>
                <w:u w:val="single"/>
              </w:rPr>
            </w:pPr>
            <w:r w:rsidRPr="00520174">
              <w:rPr>
                <w:b/>
                <w:u w:val="single"/>
              </w:rPr>
              <w:t xml:space="preserve">Strategic </w:t>
            </w:r>
            <w:r w:rsidR="008170DC" w:rsidRPr="00520174">
              <w:rPr>
                <w:b/>
                <w:u w:val="single"/>
              </w:rPr>
              <w:t>Direction</w:t>
            </w:r>
            <w:r w:rsidRPr="00520174">
              <w:rPr>
                <w:b/>
                <w:u w:val="single"/>
              </w:rPr>
              <w:t>: Performance</w:t>
            </w:r>
          </w:p>
          <w:p w14:paraId="373336D0" w14:textId="77777777" w:rsidR="009B64D4" w:rsidRPr="00520174" w:rsidRDefault="009B64D4" w:rsidP="009B64D4">
            <w:pPr>
              <w:pStyle w:val="ListParagraph"/>
              <w:ind w:left="0"/>
              <w:rPr>
                <w:b/>
                <w:u w:val="single"/>
              </w:rPr>
            </w:pPr>
          </w:p>
          <w:p w14:paraId="42CAA281" w14:textId="77777777" w:rsidR="009B64D4" w:rsidRPr="00520174" w:rsidRDefault="009B64D4" w:rsidP="009B64D4">
            <w:r w:rsidRPr="00520174">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continue on this shared path. </w:t>
            </w:r>
          </w:p>
          <w:p w14:paraId="007F71B9" w14:textId="77777777" w:rsidR="009B64D4" w:rsidRPr="00ED4C68" w:rsidRDefault="009B64D4" w:rsidP="00220389">
            <w:pPr>
              <w:pStyle w:val="ListParagraph"/>
              <w:ind w:left="0"/>
              <w:rPr>
                <w:b/>
                <w:highlight w:val="yellow"/>
                <w:u w:val="single"/>
              </w:rPr>
            </w:pPr>
          </w:p>
        </w:tc>
      </w:tr>
    </w:tbl>
    <w:p w14:paraId="624BE7DE" w14:textId="77777777" w:rsidR="009B64D4" w:rsidRPr="00ED4C68" w:rsidRDefault="009B64D4" w:rsidP="009B64D4">
      <w:pPr>
        <w:rPr>
          <w:highlight w:val="yellow"/>
        </w:rPr>
      </w:pPr>
    </w:p>
    <w:p w14:paraId="150B0E70" w14:textId="088DDAA9" w:rsidR="009B64D4" w:rsidRPr="00AE781F" w:rsidRDefault="009B64D4" w:rsidP="009B64D4">
      <w:pPr>
        <w:rPr>
          <w:b/>
          <w:i/>
        </w:rPr>
      </w:pPr>
      <w:r w:rsidRPr="00AE781F">
        <w:rPr>
          <w:rStyle w:val="Heading2Char"/>
          <w:rFonts w:ascii="Times New Roman" w:hAnsi="Times New Roman" w:cs="Times New Roman"/>
          <w:b/>
          <w:i/>
          <w:color w:val="auto"/>
          <w:sz w:val="24"/>
          <w:szCs w:val="24"/>
        </w:rPr>
        <w:t>Priority 1:</w:t>
      </w:r>
      <w:r w:rsidRPr="00AE781F">
        <w:rPr>
          <w:b/>
          <w:i/>
        </w:rPr>
        <w:t xml:space="preserve"> Shoreham Village will participate in the national Accreditation process with the goal of meeting or exceeding all the standards set out. </w:t>
      </w:r>
    </w:p>
    <w:p w14:paraId="6915EDC2" w14:textId="1C73E5D6" w:rsidR="0024717A" w:rsidRPr="009318F9" w:rsidRDefault="0024717A" w:rsidP="009857EA">
      <w:pPr>
        <w:tabs>
          <w:tab w:val="left" w:pos="3312"/>
          <w:tab w:val="left" w:pos="3402"/>
        </w:tabs>
        <w:ind w:right="72"/>
        <w:outlineLvl w:val="0"/>
        <w:rPr>
          <w:highlight w:val="yellow"/>
        </w:rPr>
      </w:pPr>
    </w:p>
    <w:p w14:paraId="44D7AC6D" w14:textId="0325491B" w:rsidR="000227F6" w:rsidRPr="009318F9" w:rsidRDefault="000227F6" w:rsidP="009857EA">
      <w:pPr>
        <w:tabs>
          <w:tab w:val="left" w:pos="3312"/>
          <w:tab w:val="left" w:pos="3402"/>
        </w:tabs>
        <w:ind w:right="72"/>
        <w:outlineLvl w:val="0"/>
        <w:rPr>
          <w:highlight w:val="yellow"/>
        </w:rPr>
      </w:pPr>
    </w:p>
    <w:p w14:paraId="45857627" w14:textId="5F75831C" w:rsidR="006D08D7" w:rsidRPr="00145ADB" w:rsidRDefault="00520174" w:rsidP="006D08D7">
      <w:r w:rsidRPr="00145ADB">
        <w:t>Scorecard</w:t>
      </w:r>
      <w:r w:rsidR="00AE781F" w:rsidRPr="00145ADB">
        <w:t>-</w:t>
      </w:r>
      <w:r w:rsidRPr="00145ADB">
        <w:t xml:space="preserve"> </w:t>
      </w:r>
      <w:proofErr w:type="gramStart"/>
      <w:r w:rsidRPr="00145ADB">
        <w:t>The</w:t>
      </w:r>
      <w:proofErr w:type="gramEnd"/>
      <w:r w:rsidRPr="00145ADB">
        <w:t xml:space="preserve"> </w:t>
      </w:r>
      <w:r w:rsidR="006D08D7" w:rsidRPr="00145ADB">
        <w:t>2022</w:t>
      </w:r>
      <w:r w:rsidRPr="00145ADB">
        <w:t>/23</w:t>
      </w:r>
      <w:r w:rsidR="006D08D7" w:rsidRPr="00145ADB">
        <w:t xml:space="preserve"> Q</w:t>
      </w:r>
      <w:r w:rsidR="00AE781F" w:rsidRPr="00145ADB">
        <w:t>3</w:t>
      </w:r>
      <w:r w:rsidRPr="00145ADB">
        <w:t xml:space="preserve"> </w:t>
      </w:r>
      <w:r w:rsidR="005F57DA" w:rsidRPr="00145ADB">
        <w:t>is</w:t>
      </w:r>
      <w:r w:rsidRPr="00145ADB">
        <w:t xml:space="preserve"> attached. </w:t>
      </w:r>
      <w:r w:rsidR="006D08D7" w:rsidRPr="00145ADB">
        <w:t xml:space="preserve"> </w:t>
      </w:r>
    </w:p>
    <w:p w14:paraId="0FD527DA" w14:textId="7E25CEA6" w:rsidR="00AE781F" w:rsidRDefault="00AE781F" w:rsidP="006D08D7">
      <w:pPr>
        <w:rPr>
          <w:highlight w:val="yellow"/>
        </w:rPr>
      </w:pPr>
    </w:p>
    <w:p w14:paraId="0B75B37F" w14:textId="60730B40" w:rsidR="00AE781F" w:rsidRPr="009318F9" w:rsidRDefault="00AE781F" w:rsidP="006D08D7">
      <w:pPr>
        <w:rPr>
          <w:highlight w:val="yellow"/>
        </w:rPr>
      </w:pPr>
      <w:r>
        <w:t xml:space="preserve">Department of Seniors and Long Term Care Standards - Our LTC Advisor visited </w:t>
      </w:r>
      <w:proofErr w:type="gramStart"/>
      <w:r>
        <w:t xml:space="preserve">Shoreham  </w:t>
      </w:r>
      <w:r>
        <w:lastRenderedPageBreak/>
        <w:t>on</w:t>
      </w:r>
      <w:proofErr w:type="gramEnd"/>
      <w:r>
        <w:t xml:space="preserve"> Dec 7</w:t>
      </w:r>
      <w:r>
        <w:rPr>
          <w:vertAlign w:val="superscript"/>
        </w:rPr>
        <w:t>th</w:t>
      </w:r>
      <w:r>
        <w:t xml:space="preserve">. She’s been here before as part of her past role as a licensing inspector but this visit brings her to us as our LTC advisor. She was interested in hearing from the team re what is going well and what our challenges are and looks forward to seeing the newly renovated rooms. </w:t>
      </w:r>
    </w:p>
    <w:p w14:paraId="198D664A" w14:textId="77777777" w:rsidR="00664202" w:rsidRPr="009318F9" w:rsidRDefault="00664202" w:rsidP="009B64D4">
      <w:pPr>
        <w:rPr>
          <w:rStyle w:val="Heading2Char"/>
          <w:rFonts w:ascii="Times New Roman" w:hAnsi="Times New Roman" w:cs="Times New Roman"/>
          <w:b/>
          <w:i/>
          <w:color w:val="auto"/>
          <w:sz w:val="24"/>
          <w:szCs w:val="24"/>
          <w:highlight w:val="yellow"/>
        </w:rPr>
      </w:pPr>
    </w:p>
    <w:p w14:paraId="2CD0B699" w14:textId="1E6165DC" w:rsidR="009B64D4" w:rsidRPr="00145ADB" w:rsidRDefault="009B64D4" w:rsidP="009B64D4">
      <w:pPr>
        <w:rPr>
          <w:b/>
          <w:i/>
        </w:rPr>
      </w:pPr>
      <w:r w:rsidRPr="00145ADB">
        <w:rPr>
          <w:rStyle w:val="Heading2Char"/>
          <w:rFonts w:ascii="Times New Roman" w:hAnsi="Times New Roman" w:cs="Times New Roman"/>
          <w:b/>
          <w:i/>
          <w:color w:val="auto"/>
          <w:sz w:val="24"/>
          <w:szCs w:val="24"/>
        </w:rPr>
        <w:t>Priority 2:</w:t>
      </w:r>
      <w:r w:rsidRPr="00145ADB">
        <w:rPr>
          <w:b/>
          <w:i/>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6205DBB9" w14:textId="47A36FDA" w:rsidR="009B64D4" w:rsidRPr="00145ADB" w:rsidRDefault="009B64D4" w:rsidP="001017D4">
      <w:pPr>
        <w:rPr>
          <w:b/>
        </w:rPr>
      </w:pPr>
    </w:p>
    <w:p w14:paraId="6406E9F1" w14:textId="167EC39D" w:rsidR="001017D4" w:rsidRPr="00145ADB" w:rsidRDefault="006D08D7" w:rsidP="006D08D7">
      <w:r w:rsidRPr="00145ADB">
        <w:t xml:space="preserve">Nova Scotia Health Partnership Evaluation: </w:t>
      </w:r>
      <w:r w:rsidR="008B4BD3" w:rsidRPr="00145ADB">
        <w:t xml:space="preserve"> </w:t>
      </w:r>
      <w:r w:rsidR="00145ADB" w:rsidRPr="00145ADB">
        <w:t xml:space="preserve">No update. </w:t>
      </w:r>
    </w:p>
    <w:p w14:paraId="69970AB6" w14:textId="77777777" w:rsidR="001017D4" w:rsidRPr="00145ADB" w:rsidRDefault="001017D4" w:rsidP="009B64D4">
      <w:pPr>
        <w:ind w:left="360"/>
      </w:pPr>
    </w:p>
    <w:p w14:paraId="2ADD2E3E" w14:textId="3782EE77" w:rsidR="009B64D4" w:rsidRPr="008D568E" w:rsidRDefault="009B64D4" w:rsidP="009B64D4">
      <w:pPr>
        <w:rPr>
          <w:b/>
          <w:i/>
        </w:rPr>
      </w:pPr>
      <w:r w:rsidRPr="008D568E">
        <w:rPr>
          <w:rStyle w:val="Heading2Char"/>
          <w:rFonts w:ascii="Times New Roman" w:hAnsi="Times New Roman" w:cs="Times New Roman"/>
          <w:b/>
          <w:i/>
          <w:color w:val="auto"/>
          <w:sz w:val="24"/>
          <w:szCs w:val="24"/>
        </w:rPr>
        <w:t xml:space="preserve">Priority 3: </w:t>
      </w:r>
      <w:r w:rsidR="00BF75E7" w:rsidRPr="008D568E">
        <w:rPr>
          <w:b/>
          <w:i/>
        </w:rPr>
        <w:t xml:space="preserve">Partner with other </w:t>
      </w:r>
      <w:r w:rsidRPr="008D568E">
        <w:rPr>
          <w:b/>
          <w:i/>
        </w:rPr>
        <w:t xml:space="preserve">service delivery organizations focused on the needs of the elderly and disabled in the Shoreham Village catchment area. </w:t>
      </w:r>
      <w:r w:rsidR="00940A05" w:rsidRPr="008D568E">
        <w:rPr>
          <w:b/>
          <w:i/>
        </w:rPr>
        <w:t>Advocate and support f</w:t>
      </w:r>
      <w:r w:rsidRPr="008D568E">
        <w:rPr>
          <w:b/>
          <w:i/>
        </w:rPr>
        <w:t>or affordable housing and supports for assisted living</w:t>
      </w:r>
      <w:r w:rsidR="00940A05" w:rsidRPr="008D568E">
        <w:rPr>
          <w:b/>
          <w:i/>
        </w:rPr>
        <w:t xml:space="preserve">. </w:t>
      </w:r>
    </w:p>
    <w:p w14:paraId="35032F69" w14:textId="68C4753C" w:rsidR="00445D3E" w:rsidRPr="008D568E" w:rsidRDefault="00445D3E" w:rsidP="009B64D4">
      <w:pPr>
        <w:rPr>
          <w:b/>
          <w:i/>
        </w:rPr>
      </w:pPr>
    </w:p>
    <w:p w14:paraId="7BB2D2F8" w14:textId="567F671E" w:rsidR="004C303A" w:rsidRDefault="00445D3E" w:rsidP="00445D3E">
      <w:r>
        <w:t>Projecting Fun for All Project –</w:t>
      </w:r>
      <w:r w:rsidR="008C5F00">
        <w:t>We have applied for an Age Frien</w:t>
      </w:r>
      <w:r>
        <w:t>dly Grant in the amount of $</w:t>
      </w:r>
      <w:r w:rsidRPr="00BC5330">
        <w:t>23</w:t>
      </w:r>
      <w:r>
        <w:t>,</w:t>
      </w:r>
      <w:r w:rsidRPr="00BC5330">
        <w:t>851</w:t>
      </w:r>
      <w:r>
        <w:t xml:space="preserve"> fo</w:t>
      </w:r>
      <w:r w:rsidR="008C5F00">
        <w:t>r the Recreation department to</w:t>
      </w:r>
      <w:r>
        <w:t xml:space="preserve"> purchase, install and launch an Omi Vista </w:t>
      </w:r>
      <w:proofErr w:type="spellStart"/>
      <w:r>
        <w:t>Mobii</w:t>
      </w:r>
      <w:proofErr w:type="spellEnd"/>
      <w:r>
        <w:t xml:space="preserve"> Plus for use by residents and as a means to encourage intergenerational programming with the greater community.  We have an existing space that is well suited to the installation of the Om </w:t>
      </w:r>
      <w:proofErr w:type="spellStart"/>
      <w:r>
        <w:t>Mobii</w:t>
      </w:r>
      <w:proofErr w:type="spellEnd"/>
      <w:r>
        <w:t xml:space="preserve"> projection system. Adding in the Omi </w:t>
      </w:r>
      <w:proofErr w:type="spellStart"/>
      <w:r>
        <w:t>Mobii</w:t>
      </w:r>
      <w:proofErr w:type="spellEnd"/>
      <w:r>
        <w:t xml:space="preserve"> Plus will enhance the quality of life of residents by introducing visual and sensory stimulation</w:t>
      </w:r>
      <w:r w:rsidR="008C5F00">
        <w:t>,</w:t>
      </w:r>
      <w:r>
        <w:t xml:space="preserve"> as well as providing individualized levels of physical movement. It is suitable</w:t>
      </w:r>
      <w:r w:rsidR="008C5F00">
        <w:t xml:space="preserve"> for all ages and abilities, </w:t>
      </w:r>
      <w:r>
        <w:t xml:space="preserve">so we intend to expand beyond resident use to invite community members into our facility for </w:t>
      </w:r>
      <w:proofErr w:type="spellStart"/>
      <w:r>
        <w:t>OmiMobii</w:t>
      </w:r>
      <w:proofErr w:type="spellEnd"/>
      <w:r>
        <w:t xml:space="preserve"> Plus programming. </w:t>
      </w:r>
    </w:p>
    <w:p w14:paraId="223FCBD8" w14:textId="5F69A247" w:rsidR="004C303A" w:rsidRPr="00836413" w:rsidRDefault="008C5F00" w:rsidP="004C303A">
      <w:pPr>
        <w:pStyle w:val="NormalWeb"/>
      </w:pPr>
      <w:r>
        <w:rPr>
          <w:color w:val="333E48"/>
        </w:rPr>
        <w:t xml:space="preserve">Shoreham Drummers- The </w:t>
      </w:r>
      <w:r w:rsidR="004C303A" w:rsidRPr="00836413">
        <w:rPr>
          <w:rStyle w:val="sma-pipe"/>
          <w:color w:val="333E48"/>
        </w:rPr>
        <w:t>Western - Lunenburg County </w:t>
      </w:r>
      <w:r w:rsidR="004C303A" w:rsidRPr="00836413">
        <w:rPr>
          <w:color w:val="333E48"/>
        </w:rPr>
        <w:t xml:space="preserve">CHB supported our application for </w:t>
      </w:r>
      <w:r w:rsidR="004C303A" w:rsidRPr="00836413">
        <w:rPr>
          <w:rStyle w:val="sma-pipe"/>
          <w:color w:val="333E48"/>
        </w:rPr>
        <w:t xml:space="preserve">Shoreham Drummers and have provided us </w:t>
      </w:r>
      <w:r w:rsidR="004C303A" w:rsidRPr="00836413">
        <w:rPr>
          <w:rStyle w:val="sma-pipe"/>
          <w:b/>
          <w:color w:val="333E48"/>
        </w:rPr>
        <w:t xml:space="preserve">with </w:t>
      </w:r>
      <w:r w:rsidR="004C303A" w:rsidRPr="00836413">
        <w:rPr>
          <w:rStyle w:val="Strong"/>
          <w:b w:val="0"/>
          <w:color w:val="333E48"/>
        </w:rPr>
        <w:t>$</w:t>
      </w:r>
      <w:r w:rsidR="004C303A" w:rsidRPr="00836413">
        <w:rPr>
          <w:rStyle w:val="sma-pipe"/>
          <w:b/>
          <w:bCs/>
          <w:color w:val="333E48"/>
        </w:rPr>
        <w:t> 1050.00 </w:t>
      </w:r>
      <w:r w:rsidR="004C303A" w:rsidRPr="00836413">
        <w:rPr>
          <w:rStyle w:val="atwho-inserted"/>
          <w:b/>
          <w:bCs/>
          <w:color w:val="333E48"/>
        </w:rPr>
        <w:t> </w:t>
      </w:r>
    </w:p>
    <w:p w14:paraId="381AEB01" w14:textId="25A26CC6" w:rsidR="004C303A" w:rsidRDefault="004C303A" w:rsidP="004C303A">
      <w:r>
        <w:t>New and improved hand wax therapy program, men</w:t>
      </w:r>
      <w:r w:rsidR="008C5F00">
        <w:t>’s programs and additional hair</w:t>
      </w:r>
      <w:r>
        <w:t>cuts for everyone- We received another gene</w:t>
      </w:r>
      <w:r w:rsidR="008C5F00">
        <w:t xml:space="preserve">rous donation from Sandy </w:t>
      </w:r>
      <w:proofErr w:type="spellStart"/>
      <w:r w:rsidR="008C5F00">
        <w:t>Morash</w:t>
      </w:r>
      <w:proofErr w:type="spellEnd"/>
      <w:r w:rsidR="008C5F00">
        <w:t xml:space="preserve">. </w:t>
      </w:r>
      <w:r>
        <w:t xml:space="preserve">She raised an additional $1200 to assist with these resident amenities. For Christmas each resident received a gift certificate to receive the hair cut of their choice- </w:t>
      </w:r>
      <w:proofErr w:type="spellStart"/>
      <w:r>
        <w:t>colour</w:t>
      </w:r>
      <w:proofErr w:type="spellEnd"/>
      <w:r>
        <w:t xml:space="preserve">, perm, trim </w:t>
      </w:r>
      <w:proofErr w:type="spellStart"/>
      <w:r>
        <w:t>etc</w:t>
      </w:r>
      <w:proofErr w:type="spellEnd"/>
      <w:r>
        <w:t>; whatever it may be. She will be working toward</w:t>
      </w:r>
      <w:r w:rsidR="008C5F00">
        <w:t>s</w:t>
      </w:r>
      <w:r>
        <w:t xml:space="preserve"> a new fund raiser where she would like to give our residents a “Ho down” or “Kitchen Party”.</w:t>
      </w:r>
    </w:p>
    <w:p w14:paraId="2FFF3635" w14:textId="07BA8E40" w:rsidR="004C303A" w:rsidRDefault="004C303A" w:rsidP="00836413">
      <w:pPr>
        <w:rPr>
          <w:rFonts w:ascii="Roboto" w:hAnsi="Roboto"/>
          <w:color w:val="333E48"/>
          <w:sz w:val="27"/>
          <w:szCs w:val="27"/>
        </w:rPr>
      </w:pPr>
      <w:r>
        <w:lastRenderedPageBreak/>
        <w:t>She has been absolutely, wonderfully amazing.</w:t>
      </w:r>
    </w:p>
    <w:p w14:paraId="03E5C96A" w14:textId="77777777" w:rsidR="004C303A" w:rsidRDefault="004C303A" w:rsidP="00445D3E"/>
    <w:p w14:paraId="53D27BA0" w14:textId="77777777" w:rsidR="00445D3E" w:rsidRPr="009318F9" w:rsidRDefault="00445D3E" w:rsidP="009B64D4">
      <w:pPr>
        <w:rPr>
          <w:b/>
          <w:i/>
          <w:highlight w:val="yellow"/>
        </w:rPr>
      </w:pPr>
    </w:p>
    <w:p w14:paraId="56A5C3A3" w14:textId="7D9343C0" w:rsidR="00520174" w:rsidRPr="009318F9" w:rsidRDefault="00520174" w:rsidP="009B64D4">
      <w:pPr>
        <w:rPr>
          <w:b/>
          <w:i/>
          <w:highlight w:val="yellow"/>
        </w:rPr>
      </w:pPr>
    </w:p>
    <w:p w14:paraId="58E797D9" w14:textId="77777777" w:rsidR="001B5CCA" w:rsidRPr="00CB0898" w:rsidRDefault="001B5CCA" w:rsidP="000F7FD5">
      <w:pPr>
        <w:spacing w:line="276" w:lineRule="auto"/>
        <w:jc w:val="center"/>
        <w:rPr>
          <w:b/>
          <w:highlight w:val="yellow"/>
        </w:rPr>
      </w:pPr>
      <w:r w:rsidRPr="00CB0898">
        <w:rPr>
          <w:b/>
          <w:highlight w:val="yellow"/>
        </w:rPr>
        <w:t>Risk Report</w:t>
      </w:r>
    </w:p>
    <w:p w14:paraId="47B94390" w14:textId="77777777" w:rsidR="007F7835" w:rsidRPr="00CB0898" w:rsidRDefault="007F7835" w:rsidP="007F7835">
      <w:pPr>
        <w:spacing w:line="276" w:lineRule="auto"/>
        <w:rPr>
          <w:b/>
          <w:highlight w:val="yellow"/>
        </w:rPr>
      </w:pPr>
    </w:p>
    <w:p w14:paraId="657E2CFA" w14:textId="77777777" w:rsidR="00991E17" w:rsidRPr="007715B9" w:rsidRDefault="00AB7669" w:rsidP="00940A05">
      <w:pPr>
        <w:pStyle w:val="Default"/>
        <w:rPr>
          <w:rFonts w:ascii="Times New Roman" w:hAnsi="Times New Roman" w:cs="Times New Roman"/>
          <w:b/>
        </w:rPr>
      </w:pPr>
      <w:r w:rsidRPr="007715B9">
        <w:rPr>
          <w:rFonts w:ascii="Times New Roman" w:hAnsi="Times New Roman" w:cs="Times New Roman"/>
          <w:b/>
        </w:rPr>
        <w:t>1. Corporate</w:t>
      </w:r>
      <w:r w:rsidR="00991E17" w:rsidRPr="007715B9">
        <w:rPr>
          <w:rFonts w:ascii="Times New Roman" w:hAnsi="Times New Roman" w:cs="Times New Roman"/>
          <w:b/>
        </w:rPr>
        <w:t xml:space="preserve"> Risk</w:t>
      </w:r>
    </w:p>
    <w:p w14:paraId="5C1B22C0" w14:textId="77777777" w:rsidR="00991E17" w:rsidRPr="007715B9" w:rsidRDefault="00991E17" w:rsidP="00940A05">
      <w:pPr>
        <w:pStyle w:val="Default"/>
        <w:rPr>
          <w:rFonts w:ascii="Times New Roman" w:hAnsi="Times New Roman" w:cs="Times New Roman"/>
          <w:b/>
        </w:rPr>
      </w:pPr>
    </w:p>
    <w:p w14:paraId="61278B56" w14:textId="218292BA" w:rsidR="006E69C8" w:rsidRPr="008D568E" w:rsidRDefault="00991E17" w:rsidP="006E69C8">
      <w:pPr>
        <w:pStyle w:val="Default"/>
        <w:rPr>
          <w:rFonts w:ascii="Calibri" w:hAnsi="Calibri" w:cs="Calibri"/>
          <w:color w:val="auto"/>
        </w:rPr>
      </w:pPr>
      <w:proofErr w:type="gramStart"/>
      <w:r w:rsidRPr="007715B9">
        <w:rPr>
          <w:rFonts w:ascii="Times New Roman" w:hAnsi="Times New Roman" w:cs="Times New Roman"/>
        </w:rPr>
        <w:t>a</w:t>
      </w:r>
      <w:proofErr w:type="gramEnd"/>
      <w:r w:rsidRPr="007715B9">
        <w:rPr>
          <w:rFonts w:ascii="Times New Roman" w:hAnsi="Times New Roman" w:cs="Times New Roman"/>
        </w:rPr>
        <w:t xml:space="preserve">. </w:t>
      </w:r>
      <w:r w:rsidR="007F7835" w:rsidRPr="00CD0D23">
        <w:rPr>
          <w:rFonts w:ascii="Times New Roman" w:hAnsi="Times New Roman" w:cs="Times New Roman"/>
        </w:rPr>
        <w:t>Compliance Risk-</w:t>
      </w:r>
      <w:r w:rsidR="005639E6" w:rsidRPr="00CD0D23">
        <w:rPr>
          <w:rFonts w:ascii="Times New Roman" w:hAnsi="Times New Roman" w:cs="Times New Roman"/>
        </w:rPr>
        <w:t xml:space="preserve"> </w:t>
      </w:r>
      <w:r w:rsidR="006E69C8" w:rsidRPr="008D568E">
        <w:rPr>
          <w:rFonts w:ascii="Calibri" w:hAnsi="Calibri" w:cs="Calibri"/>
          <w:i/>
          <w:iCs/>
          <w:color w:val="auto"/>
        </w:rPr>
        <w:t>Contagious Disease Exclusion Endorsement</w:t>
      </w:r>
      <w:r w:rsidR="006E69C8" w:rsidRPr="008D568E">
        <w:rPr>
          <w:rFonts w:ascii="Calibri" w:hAnsi="Calibri" w:cs="Calibri"/>
          <w:color w:val="auto"/>
        </w:rPr>
        <w:t xml:space="preserve">- The temporary Provincial self-insurance program has been extended for two years, effective </w:t>
      </w:r>
      <w:r w:rsidR="006E69C8" w:rsidRPr="008D568E">
        <w:rPr>
          <w:rFonts w:ascii="Calibri" w:hAnsi="Calibri" w:cs="Calibri"/>
          <w:b/>
          <w:bCs/>
          <w:color w:val="auto"/>
        </w:rPr>
        <w:t>November 15, 2022</w:t>
      </w:r>
      <w:r w:rsidR="006E69C8" w:rsidRPr="008D568E">
        <w:rPr>
          <w:rFonts w:ascii="Calibri" w:hAnsi="Calibri" w:cs="Calibri"/>
          <w:color w:val="auto"/>
        </w:rPr>
        <w:t xml:space="preserve">. The two-year period, with the option for government to re-evaluate at any time, provides flexibility to monitor the insurance market for changes related to communicable disease coverage and continue to explore alternative provider options. </w:t>
      </w:r>
    </w:p>
    <w:p w14:paraId="45194CF1" w14:textId="77777777" w:rsidR="006E69C8" w:rsidRDefault="006E69C8" w:rsidP="006E69C8">
      <w:pPr>
        <w:rPr>
          <w:rFonts w:ascii="Calibri" w:hAnsi="Calibri" w:cs="Calibri"/>
        </w:rPr>
      </w:pPr>
    </w:p>
    <w:p w14:paraId="7DD328E3" w14:textId="0594EFAE" w:rsidR="005639E6" w:rsidRPr="00664202" w:rsidRDefault="00FD365D" w:rsidP="002C3338">
      <w:pPr>
        <w:widowControl/>
        <w:autoSpaceDE/>
        <w:autoSpaceDN/>
        <w:adjustRightInd/>
        <w:spacing w:after="100" w:afterAutospacing="1"/>
        <w:rPr>
          <w:b/>
        </w:rPr>
      </w:pPr>
      <w:r w:rsidRPr="00664202">
        <w:rPr>
          <w:b/>
        </w:rPr>
        <w:t>2</w:t>
      </w:r>
      <w:r w:rsidR="008F02ED" w:rsidRPr="00664202">
        <w:rPr>
          <w:b/>
        </w:rPr>
        <w:t xml:space="preserve">. </w:t>
      </w:r>
      <w:r w:rsidR="00AB7669" w:rsidRPr="00664202">
        <w:rPr>
          <w:b/>
        </w:rPr>
        <w:t>Service Delivery Risk</w:t>
      </w:r>
    </w:p>
    <w:p w14:paraId="4AC086FC" w14:textId="4CD8A409" w:rsidR="007715B9" w:rsidRDefault="00AB7669" w:rsidP="00482F4F">
      <w:pPr>
        <w:widowControl/>
        <w:autoSpaceDE/>
        <w:autoSpaceDN/>
        <w:adjustRightInd/>
        <w:spacing w:after="100" w:afterAutospacing="1"/>
      </w:pPr>
      <w:r w:rsidRPr="00664202">
        <w:t>a.</w:t>
      </w:r>
      <w:r w:rsidRPr="00664202">
        <w:rPr>
          <w:b/>
        </w:rPr>
        <w:t xml:space="preserve"> </w:t>
      </w:r>
      <w:r w:rsidRPr="00664202">
        <w:t xml:space="preserve">COVID- 19- </w:t>
      </w:r>
      <w:r w:rsidR="009C6F2B" w:rsidRPr="00664202">
        <w:t>At the time of report Preparation (</w:t>
      </w:r>
      <w:r w:rsidR="00664202" w:rsidRPr="00664202">
        <w:t xml:space="preserve">Nov 10, </w:t>
      </w:r>
      <w:r w:rsidR="009C6F2B" w:rsidRPr="00664202">
        <w:t>2022) we had 0 active resident cases.</w:t>
      </w:r>
    </w:p>
    <w:p w14:paraId="2E19DE0A" w14:textId="7583F6A4" w:rsidR="009873B4" w:rsidRPr="00482F4F" w:rsidRDefault="009873B4" w:rsidP="006D6391">
      <w:pPr>
        <w:widowControl/>
        <w:autoSpaceDE/>
        <w:autoSpaceDN/>
        <w:adjustRightInd/>
        <w:spacing w:after="100" w:afterAutospacing="1"/>
      </w:pPr>
      <w:r>
        <w:t xml:space="preserve">b. A report of suspected abuse was reported and investigated. </w:t>
      </w:r>
      <w:r w:rsidR="006D6391">
        <w:t>We have a number of required follow up items. An Action Plan has been submitted to the PPCA investigator.</w:t>
      </w:r>
    </w:p>
    <w:p w14:paraId="28D47E6F" w14:textId="70903C7F" w:rsidR="00993011" w:rsidRPr="008F02ED" w:rsidRDefault="00993011" w:rsidP="002C3338">
      <w:pPr>
        <w:widowControl/>
        <w:autoSpaceDE/>
        <w:autoSpaceDN/>
        <w:adjustRightInd/>
        <w:spacing w:after="100" w:afterAutospacing="1"/>
        <w:rPr>
          <w:b/>
        </w:rPr>
      </w:pPr>
      <w:r w:rsidRPr="008F02ED">
        <w:rPr>
          <w:b/>
        </w:rPr>
        <w:t xml:space="preserve">Risk Report Legend: </w:t>
      </w:r>
    </w:p>
    <w:p w14:paraId="7B032670" w14:textId="77777777" w:rsidR="00993011" w:rsidRPr="008F02ED" w:rsidRDefault="00993011" w:rsidP="002C3338">
      <w:pPr>
        <w:spacing w:after="240"/>
        <w:ind w:left="-630"/>
      </w:pPr>
      <w:r w:rsidRPr="008F02ED">
        <w:rPr>
          <w:b/>
        </w:rPr>
        <w:t xml:space="preserve">           1. Corporate Risk: </w:t>
      </w:r>
      <w:r w:rsidRPr="008F02ED">
        <w:t>Strategic, Compliance, Financial, Operational and/or Reputational Risk</w:t>
      </w:r>
    </w:p>
    <w:p w14:paraId="42E686C8" w14:textId="7E773158" w:rsidR="00993011" w:rsidRPr="008F02ED" w:rsidRDefault="00993011" w:rsidP="004C298C">
      <w:pPr>
        <w:spacing w:after="240"/>
      </w:pPr>
      <w:r w:rsidRPr="008F02ED">
        <w:rPr>
          <w:i/>
        </w:rPr>
        <w:t>Compliance Risk</w:t>
      </w:r>
      <w:r w:rsidRPr="008F02ED">
        <w:t>: The threat posed to an organization’s financial, organizational, or reputational standing resulting from violations of laws, regulations, codes of conduct, or organizational standards of practice (Deloitte, 2015)</w:t>
      </w:r>
      <w:r w:rsidR="00B24DF1" w:rsidRPr="008F02ED">
        <w:t>.</w:t>
      </w:r>
    </w:p>
    <w:p w14:paraId="20CD764F" w14:textId="27F9AFC9" w:rsidR="00993011" w:rsidRPr="008F02ED" w:rsidRDefault="00993011" w:rsidP="004C298C">
      <w:pPr>
        <w:spacing w:after="240"/>
      </w:pPr>
      <w:r w:rsidRPr="008F02ED">
        <w:rPr>
          <w:i/>
        </w:rPr>
        <w:t>Financial Risk</w:t>
      </w:r>
      <w:r w:rsidRPr="008F02ED">
        <w:t xml:space="preserve">: The risk of financial loss to the organization’s ability to earn, raise or access capital, as well as costs associated with its transfer of risk. This includes effectiveness of financial processes for reporting, budgeting, funding allocation and fiscal stewardship (North Simcoe </w:t>
      </w:r>
      <w:proofErr w:type="spellStart"/>
      <w:r w:rsidRPr="008F02ED">
        <w:t>Muskoka</w:t>
      </w:r>
      <w:proofErr w:type="spellEnd"/>
      <w:r w:rsidRPr="008F02ED">
        <w:t xml:space="preserve"> LHIN, 2010)</w:t>
      </w:r>
      <w:r w:rsidR="00B24DF1" w:rsidRPr="008F02ED">
        <w:t>.</w:t>
      </w:r>
    </w:p>
    <w:p w14:paraId="05406B67" w14:textId="67FE5A4C" w:rsidR="00993011" w:rsidRPr="008F02ED" w:rsidRDefault="00993011" w:rsidP="004C298C">
      <w:pPr>
        <w:spacing w:after="240"/>
      </w:pPr>
      <w:r w:rsidRPr="008F02ED">
        <w:rPr>
          <w:i/>
        </w:rPr>
        <w:lastRenderedPageBreak/>
        <w:t>Operational Risk</w:t>
      </w:r>
      <w:r w:rsidRPr="008F02ED">
        <w:t>: The risk of direct or indirect lo</w:t>
      </w:r>
      <w:r w:rsidR="00CD2E5D" w:rsidRPr="008F02ED">
        <w:t>ss or inability to provide ca</w:t>
      </w:r>
      <w:r w:rsidRPr="008F02ED">
        <w:t xml:space="preserve">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(North Simcoe </w:t>
      </w:r>
      <w:proofErr w:type="spellStart"/>
      <w:r w:rsidRPr="008F02ED">
        <w:t>Muskoka</w:t>
      </w:r>
      <w:proofErr w:type="spellEnd"/>
      <w:r w:rsidRPr="008F02ED">
        <w:t xml:space="preserve"> LHIN, 2010)</w:t>
      </w:r>
      <w:r w:rsidR="00B24DF1" w:rsidRPr="008F02ED">
        <w:t>.</w:t>
      </w:r>
    </w:p>
    <w:p w14:paraId="1364F276" w14:textId="23AF35EB" w:rsidR="00993011" w:rsidRPr="008F02ED" w:rsidRDefault="00993011" w:rsidP="004C298C">
      <w:pPr>
        <w:spacing w:after="240"/>
      </w:pPr>
      <w:r w:rsidRPr="008F02ED">
        <w:rPr>
          <w:i/>
        </w:rPr>
        <w:t>Reputational Risk</w:t>
      </w:r>
      <w:r w:rsidRPr="008F02ED">
        <w:t xml:space="preserve">: The risk of significant negative public opinion that results in a critical loss of confidence (patient, staff, physician, family, public). The risk may involve actions that create a lasting negative image of, or loss of confidence in, the overall operations of the organization (North Simcoe </w:t>
      </w:r>
      <w:proofErr w:type="spellStart"/>
      <w:r w:rsidRPr="008F02ED">
        <w:t>Muskoka</w:t>
      </w:r>
      <w:proofErr w:type="spellEnd"/>
      <w:r w:rsidRPr="008F02ED">
        <w:t xml:space="preserve"> LHIN, 2010)</w:t>
      </w:r>
      <w:r w:rsidR="00B24DF1" w:rsidRPr="008F02ED">
        <w:t>.</w:t>
      </w:r>
    </w:p>
    <w:p w14:paraId="22B65A82" w14:textId="77777777" w:rsidR="00993011" w:rsidRPr="008F02ED" w:rsidRDefault="00993011" w:rsidP="004C298C">
      <w:pPr>
        <w:spacing w:after="240"/>
      </w:pPr>
      <w:r w:rsidRPr="008F02ED">
        <w:rPr>
          <w:i/>
        </w:rPr>
        <w:t>Strategic Risk</w:t>
      </w:r>
      <w:r w:rsidRPr="008F02ED">
        <w:t>: Risks that affect the entire organization and its long-term objectives and are normally managed by the Board of Directors and Executive Team (</w:t>
      </w:r>
      <w:proofErr w:type="spellStart"/>
      <w:r w:rsidRPr="008F02ED">
        <w:t>HealthcareCAN</w:t>
      </w:r>
      <w:proofErr w:type="spellEnd"/>
      <w:r w:rsidRPr="008F02ED">
        <w:t xml:space="preserve"> (2016). </w:t>
      </w:r>
    </w:p>
    <w:p w14:paraId="48BAE533" w14:textId="77777777" w:rsidR="00993011" w:rsidRPr="008F02ED" w:rsidRDefault="00993011" w:rsidP="002C3338">
      <w:pPr>
        <w:spacing w:after="240"/>
        <w:contextualSpacing/>
        <w:rPr>
          <w:lang w:val="en-CA"/>
        </w:rPr>
      </w:pPr>
      <w:r w:rsidRPr="008F02ED">
        <w:rPr>
          <w:b/>
        </w:rPr>
        <w:t>2. Service Delivery Risk</w:t>
      </w:r>
      <w:r w:rsidRPr="008F02ED">
        <w:t xml:space="preserve">: This includes, but is not limited to any event that meets the definition of a Harmful Patient Safety Incident (Accreditation Canada, 2017), a Critical Incident as defined by the Department of Health and Wellness or a Serious Workplace Incident, Injury or Fatality as defined in the Occupational Health and Safety Act. </w:t>
      </w:r>
    </w:p>
    <w:p w14:paraId="44F7A34E" w14:textId="77777777" w:rsidR="00993011" w:rsidRPr="008F02ED" w:rsidRDefault="00993011" w:rsidP="002C3338">
      <w:pPr>
        <w:spacing w:after="240"/>
        <w:contextualSpacing/>
        <w:rPr>
          <w:i/>
        </w:rPr>
      </w:pPr>
    </w:p>
    <w:p w14:paraId="6B40AFA4" w14:textId="77777777" w:rsidR="00993011" w:rsidRPr="008F02ED" w:rsidRDefault="00993011" w:rsidP="004C298C">
      <w:pPr>
        <w:spacing w:after="240"/>
        <w:contextualSpacing/>
        <w:rPr>
          <w:color w:val="000000"/>
        </w:rPr>
      </w:pPr>
      <w:r w:rsidRPr="008F02ED">
        <w:rPr>
          <w:i/>
        </w:rPr>
        <w:t>Harmful Incident:</w:t>
      </w:r>
      <w:r w:rsidRPr="008F02ED">
        <w:t xml:space="preserve"> </w:t>
      </w:r>
      <w:r w:rsidRPr="008F02ED">
        <w:rPr>
          <w:color w:val="000000"/>
        </w:rPr>
        <w:t>A patient safety incident that resulted in harm to the client. Replaces adverse event and sentinel event</w:t>
      </w:r>
      <w:r w:rsidRPr="008F02ED">
        <w:rPr>
          <w:i/>
          <w:color w:val="000000"/>
        </w:rPr>
        <w:t xml:space="preserve"> </w:t>
      </w:r>
      <w:r w:rsidRPr="008F02ED">
        <w:rPr>
          <w:color w:val="000000"/>
        </w:rPr>
        <w:t>(Accreditation Canada, 2017a).</w:t>
      </w:r>
    </w:p>
    <w:p w14:paraId="2B9F0B49" w14:textId="77777777" w:rsidR="00993011" w:rsidRPr="008F02ED" w:rsidRDefault="00993011" w:rsidP="002C3338">
      <w:pPr>
        <w:spacing w:after="240"/>
        <w:ind w:left="-576"/>
        <w:contextualSpacing/>
        <w:rPr>
          <w:i/>
          <w:color w:val="000000"/>
        </w:rPr>
      </w:pPr>
    </w:p>
    <w:p w14:paraId="0F80A7CB" w14:textId="23DB1451" w:rsidR="00993011" w:rsidRPr="008F02ED" w:rsidRDefault="00993011" w:rsidP="004C298C">
      <w:pPr>
        <w:spacing w:after="240"/>
        <w:contextualSpacing/>
        <w:rPr>
          <w:color w:val="000000"/>
        </w:rPr>
      </w:pPr>
      <w:r w:rsidRPr="008F02ED">
        <w:rPr>
          <w:i/>
          <w:color w:val="000000"/>
        </w:rPr>
        <w:t xml:space="preserve">Critical Incident: </w:t>
      </w:r>
      <w:r w:rsidRPr="008F02ED">
        <w:rPr>
          <w:color w:val="000000"/>
        </w:rPr>
        <w:t xml:space="preserve"> A serious event affecting either the resident (client), staff or the public (Province of Nova Scotia, 2015)</w:t>
      </w:r>
      <w:r w:rsidR="00B24DF1" w:rsidRPr="008F02ED">
        <w:rPr>
          <w:color w:val="000000"/>
        </w:rPr>
        <w:t>.</w:t>
      </w:r>
    </w:p>
    <w:p w14:paraId="55B1DA08" w14:textId="77777777" w:rsidR="00993011" w:rsidRPr="008F02ED" w:rsidRDefault="00993011" w:rsidP="002C3338">
      <w:pPr>
        <w:spacing w:after="240"/>
        <w:ind w:left="-576"/>
        <w:contextualSpacing/>
        <w:rPr>
          <w:i/>
        </w:rPr>
      </w:pPr>
    </w:p>
    <w:p w14:paraId="23064318" w14:textId="664ACCA3" w:rsidR="00993011" w:rsidRPr="008F02ED" w:rsidRDefault="00993011" w:rsidP="004C298C">
      <w:pPr>
        <w:spacing w:after="240"/>
        <w:contextualSpacing/>
        <w:rPr>
          <w:color w:val="000000"/>
        </w:rPr>
      </w:pPr>
      <w:r w:rsidRPr="008F02ED">
        <w:rPr>
          <w:i/>
        </w:rPr>
        <w:t>Serious Workplace Incident:</w:t>
      </w:r>
      <w:r w:rsidRPr="008F02ED">
        <w:t xml:space="preserve"> An incident such as the following</w:t>
      </w:r>
      <w:r w:rsidR="00B24DF1" w:rsidRPr="008F02ED">
        <w:t xml:space="preserve">: </w:t>
      </w:r>
      <w:r w:rsidRPr="008F02ED">
        <w:t>an accidental explosion, major structural failure, major release of a hazardous substance, a fall from a work area where fall protection is required by regulations (Province of Nova Scotia, 2017)</w:t>
      </w:r>
      <w:r w:rsidR="00B24DF1" w:rsidRPr="008F02ED">
        <w:t>.</w:t>
      </w:r>
    </w:p>
    <w:p w14:paraId="4248AF8F" w14:textId="77777777" w:rsidR="00993011" w:rsidRPr="008F02ED" w:rsidRDefault="00993011" w:rsidP="002C3338">
      <w:pPr>
        <w:spacing w:after="240"/>
        <w:ind w:left="-576"/>
        <w:contextualSpacing/>
        <w:rPr>
          <w:i/>
        </w:rPr>
      </w:pPr>
    </w:p>
    <w:p w14:paraId="7983D17E" w14:textId="78156FAB" w:rsidR="00993011" w:rsidRPr="008F02ED" w:rsidRDefault="00993011" w:rsidP="004C298C">
      <w:pPr>
        <w:spacing w:after="240"/>
        <w:contextualSpacing/>
        <w:rPr>
          <w:color w:val="000000"/>
        </w:rPr>
      </w:pPr>
      <w:r w:rsidRPr="008F02ED">
        <w:rPr>
          <w:i/>
        </w:rPr>
        <w:t>Serious Workplace Injury:</w:t>
      </w:r>
      <w:r w:rsidRPr="008F02ED">
        <w:t xml:space="preserve"> an injury that endangers life or causes permanent injury, such as, loss of limb, third-degree burn, any injury that requires admission to a hospital (Province of Nova Scotia, 2017)</w:t>
      </w:r>
      <w:r w:rsidR="00B24DF1" w:rsidRPr="008F02ED">
        <w:t>.</w:t>
      </w:r>
    </w:p>
    <w:p w14:paraId="5108D917" w14:textId="77777777" w:rsidR="00993011" w:rsidRPr="00ED4C68" w:rsidRDefault="00993011" w:rsidP="002C3338">
      <w:pPr>
        <w:widowControl/>
        <w:autoSpaceDE/>
        <w:autoSpaceDN/>
        <w:adjustRightInd/>
        <w:rPr>
          <w:highlight w:val="yellow"/>
        </w:rPr>
      </w:pPr>
    </w:p>
    <w:p w14:paraId="5B7D2D2F" w14:textId="77777777" w:rsidR="00993011" w:rsidRPr="00ED4C68" w:rsidRDefault="00993011" w:rsidP="002C3338">
      <w:pPr>
        <w:widowControl/>
        <w:autoSpaceDE/>
        <w:autoSpaceDN/>
        <w:adjustRightInd/>
        <w:rPr>
          <w:highlight w:val="yellow"/>
        </w:rPr>
      </w:pPr>
    </w:p>
    <w:p w14:paraId="6C3B3824" w14:textId="77777777" w:rsidR="003570E7" w:rsidRPr="008F02ED" w:rsidRDefault="003570E7" w:rsidP="002C3338">
      <w:pPr>
        <w:widowControl/>
        <w:autoSpaceDE/>
        <w:autoSpaceDN/>
        <w:adjustRightInd/>
      </w:pPr>
      <w:r w:rsidRPr="008F02ED">
        <w:t>Respectfully submitted,</w:t>
      </w:r>
    </w:p>
    <w:p w14:paraId="36E5B5A3" w14:textId="77777777" w:rsidR="00E93F90" w:rsidRPr="008F02ED" w:rsidRDefault="00A05580" w:rsidP="002C3338">
      <w:pPr>
        <w:widowControl/>
        <w:autoSpaceDE/>
        <w:autoSpaceDN/>
        <w:adjustRightInd/>
      </w:pPr>
      <w:r w:rsidRPr="008F02ED">
        <w:lastRenderedPageBreak/>
        <w:t>Janet Simm</w:t>
      </w:r>
    </w:p>
    <w:p w14:paraId="25761219" w14:textId="77777777" w:rsidR="00E93F90" w:rsidRPr="008F02ED" w:rsidRDefault="00E93F90" w:rsidP="002C3338">
      <w:pPr>
        <w:widowControl/>
        <w:autoSpaceDE/>
        <w:autoSpaceDN/>
        <w:adjustRightInd/>
      </w:pPr>
      <w:r w:rsidRPr="008F02ED">
        <w:t>Chief Executive Officer</w:t>
      </w:r>
    </w:p>
    <w:p w14:paraId="3DA1016E" w14:textId="77777777" w:rsidR="00E93F90" w:rsidRPr="00217D99" w:rsidRDefault="00E93F90" w:rsidP="002C3338">
      <w:pPr>
        <w:widowControl/>
        <w:autoSpaceDE/>
        <w:autoSpaceDN/>
        <w:adjustRightInd/>
      </w:pPr>
      <w:r w:rsidRPr="008F02ED">
        <w:t>Shoreham Village Senior Citizen Association</w:t>
      </w:r>
    </w:p>
    <w:p w14:paraId="64C0A337" w14:textId="77777777" w:rsidR="007D61CF" w:rsidRPr="00217D99" w:rsidRDefault="007D61CF" w:rsidP="002C3338">
      <w:pPr>
        <w:widowControl/>
        <w:autoSpaceDE/>
        <w:autoSpaceDN/>
        <w:adjustRightInd/>
      </w:pPr>
    </w:p>
    <w:p w14:paraId="4D424F0B" w14:textId="77777777" w:rsidR="007D61CF" w:rsidRPr="001017D4" w:rsidRDefault="007D61CF" w:rsidP="002C3338">
      <w:pPr>
        <w:widowControl/>
        <w:autoSpaceDE/>
        <w:autoSpaceDN/>
        <w:adjustRightInd/>
      </w:pPr>
    </w:p>
    <w:p w14:paraId="03DF3F94" w14:textId="77777777" w:rsidR="007D61CF" w:rsidRPr="001017D4" w:rsidRDefault="007D61CF" w:rsidP="002C3338">
      <w:pPr>
        <w:widowControl/>
        <w:autoSpaceDE/>
        <w:autoSpaceDN/>
        <w:adjustRightInd/>
      </w:pPr>
    </w:p>
    <w:p w14:paraId="2696B76E" w14:textId="77777777" w:rsidR="007D61CF" w:rsidRPr="001017D4" w:rsidRDefault="007D61CF" w:rsidP="002C3338">
      <w:pPr>
        <w:widowControl/>
        <w:autoSpaceDE/>
        <w:autoSpaceDN/>
        <w:adjustRightInd/>
      </w:pPr>
    </w:p>
    <w:p w14:paraId="7F07C64E" w14:textId="77777777" w:rsidR="007D61CF" w:rsidRPr="001017D4" w:rsidRDefault="007D61CF" w:rsidP="002C3338">
      <w:pPr>
        <w:widowControl/>
        <w:autoSpaceDE/>
        <w:autoSpaceDN/>
        <w:adjustRightInd/>
      </w:pPr>
    </w:p>
    <w:p w14:paraId="684FAC3F" w14:textId="77777777" w:rsidR="007D61CF" w:rsidRPr="001017D4" w:rsidRDefault="007D61CF" w:rsidP="002C3338">
      <w:pPr>
        <w:widowControl/>
        <w:autoSpaceDE/>
        <w:autoSpaceDN/>
        <w:adjustRightInd/>
      </w:pPr>
    </w:p>
    <w:p w14:paraId="538FEE49" w14:textId="77777777" w:rsidR="007D61CF" w:rsidRPr="001017D4" w:rsidRDefault="007D61CF" w:rsidP="002C3338">
      <w:pPr>
        <w:widowControl/>
        <w:autoSpaceDE/>
        <w:autoSpaceDN/>
        <w:adjustRightInd/>
      </w:pPr>
    </w:p>
    <w:p w14:paraId="53B55AF5" w14:textId="77777777" w:rsidR="007D61CF" w:rsidRPr="001017D4" w:rsidRDefault="007D61CF" w:rsidP="002C3338">
      <w:pPr>
        <w:widowControl/>
        <w:autoSpaceDE/>
        <w:autoSpaceDN/>
        <w:adjustRightInd/>
      </w:pPr>
    </w:p>
    <w:p w14:paraId="6F6F4D2E" w14:textId="77777777" w:rsidR="007D61CF" w:rsidRPr="001017D4" w:rsidRDefault="007D61CF" w:rsidP="002C3338">
      <w:pPr>
        <w:widowControl/>
        <w:autoSpaceDE/>
        <w:autoSpaceDN/>
        <w:adjustRightInd/>
      </w:pPr>
    </w:p>
    <w:p w14:paraId="1BF0D84C" w14:textId="77777777" w:rsidR="007D61CF" w:rsidRPr="001017D4" w:rsidRDefault="007D61CF" w:rsidP="002C3338">
      <w:pPr>
        <w:widowControl/>
        <w:autoSpaceDE/>
        <w:autoSpaceDN/>
        <w:adjustRightInd/>
      </w:pPr>
    </w:p>
    <w:p w14:paraId="01A69562" w14:textId="77777777" w:rsidR="007D61CF" w:rsidRPr="001017D4" w:rsidRDefault="007D61CF" w:rsidP="002C3338">
      <w:pPr>
        <w:widowControl/>
        <w:autoSpaceDE/>
        <w:autoSpaceDN/>
        <w:adjustRightInd/>
      </w:pPr>
    </w:p>
    <w:p w14:paraId="6EBD85CC" w14:textId="77777777" w:rsidR="007D61CF" w:rsidRPr="001017D4" w:rsidRDefault="007D61CF" w:rsidP="002C3338">
      <w:pPr>
        <w:widowControl/>
        <w:autoSpaceDE/>
        <w:autoSpaceDN/>
        <w:adjustRightInd/>
      </w:pPr>
    </w:p>
    <w:sectPr w:rsidR="007D61CF" w:rsidRPr="001017D4" w:rsidSect="005D32F3">
      <w:footerReference w:type="default" r:id="rId9"/>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DB6FC" w14:textId="77777777" w:rsidR="008E3AAA" w:rsidRDefault="008E3AAA" w:rsidP="00A62843">
      <w:r>
        <w:separator/>
      </w:r>
    </w:p>
  </w:endnote>
  <w:endnote w:type="continuationSeparator" w:id="0">
    <w:p w14:paraId="4C7F7470" w14:textId="77777777" w:rsidR="008E3AAA" w:rsidRDefault="008E3AAA" w:rsidP="00A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289"/>
      <w:docPartObj>
        <w:docPartGallery w:val="Page Numbers (Bottom of Page)"/>
        <w:docPartUnique/>
      </w:docPartObj>
    </w:sdtPr>
    <w:sdtEndPr/>
    <w:sdtContent>
      <w:p w14:paraId="19FFBEAD" w14:textId="433E0D6D" w:rsidR="00220389" w:rsidRDefault="00220389">
        <w:pPr>
          <w:pStyle w:val="Footer"/>
        </w:pPr>
        <w:r>
          <w:fldChar w:fldCharType="begin"/>
        </w:r>
        <w:r>
          <w:instrText xml:space="preserve"> PAGE   \* MERGEFORMAT </w:instrText>
        </w:r>
        <w:r>
          <w:fldChar w:fldCharType="separate"/>
        </w:r>
        <w:r w:rsidR="00106AF4">
          <w:rPr>
            <w:noProof/>
          </w:rPr>
          <w:t>7</w:t>
        </w:r>
        <w:r>
          <w:rPr>
            <w:noProof/>
          </w:rPr>
          <w:fldChar w:fldCharType="end"/>
        </w:r>
      </w:p>
    </w:sdtContent>
  </w:sdt>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D5E01" w14:textId="77777777" w:rsidR="008E3AAA" w:rsidRDefault="008E3AAA" w:rsidP="00A62843">
      <w:r>
        <w:separator/>
      </w:r>
    </w:p>
  </w:footnote>
  <w:footnote w:type="continuationSeparator" w:id="0">
    <w:p w14:paraId="5FF1C2AC" w14:textId="77777777" w:rsidR="008E3AAA" w:rsidRDefault="008E3AAA" w:rsidP="00A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6AC"/>
    <w:multiLevelType w:val="multilevel"/>
    <w:tmpl w:val="BD0E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2" w15:restartNumberingAfterBreak="0">
    <w:nsid w:val="16920768"/>
    <w:multiLevelType w:val="hybridMultilevel"/>
    <w:tmpl w:val="D07836AE"/>
    <w:lvl w:ilvl="0" w:tplc="F5AC6BEC">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C65622"/>
    <w:multiLevelType w:val="hybridMultilevel"/>
    <w:tmpl w:val="6F9ACB44"/>
    <w:lvl w:ilvl="0" w:tplc="3880182A">
      <w:start w:val="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52363443"/>
    <w:multiLevelType w:val="hybridMultilevel"/>
    <w:tmpl w:val="717C1356"/>
    <w:lvl w:ilvl="0" w:tplc="209C4FA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3F4521A"/>
    <w:multiLevelType w:val="hybridMultilevel"/>
    <w:tmpl w:val="E8245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3" w15:restartNumberingAfterBreak="0">
    <w:nsid w:val="75CE3528"/>
    <w:multiLevelType w:val="hybridMultilevel"/>
    <w:tmpl w:val="31D88518"/>
    <w:lvl w:ilvl="0" w:tplc="918E7ABC">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7833159A"/>
    <w:multiLevelType w:val="hybridMultilevel"/>
    <w:tmpl w:val="10FE679E"/>
    <w:lvl w:ilvl="0" w:tplc="34F2ADF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1"/>
  </w:num>
  <w:num w:numId="5">
    <w:abstractNumId w:val="4"/>
  </w:num>
  <w:num w:numId="6">
    <w:abstractNumId w:val="12"/>
  </w:num>
  <w:num w:numId="7">
    <w:abstractNumId w:val="8"/>
  </w:num>
  <w:num w:numId="8">
    <w:abstractNumId w:val="9"/>
  </w:num>
  <w:num w:numId="9">
    <w:abstractNumId w:val="8"/>
  </w:num>
  <w:num w:numId="10">
    <w:abstractNumId w:val="14"/>
  </w:num>
  <w:num w:numId="11">
    <w:abstractNumId w:val="6"/>
  </w:num>
  <w:num w:numId="12">
    <w:abstractNumId w:val="6"/>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7"/>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8A2"/>
    <w:rsid w:val="000064C9"/>
    <w:rsid w:val="00011AF5"/>
    <w:rsid w:val="00011FC9"/>
    <w:rsid w:val="0001320E"/>
    <w:rsid w:val="00015326"/>
    <w:rsid w:val="0001549B"/>
    <w:rsid w:val="00016011"/>
    <w:rsid w:val="00016125"/>
    <w:rsid w:val="00017144"/>
    <w:rsid w:val="000177B8"/>
    <w:rsid w:val="00020E8E"/>
    <w:rsid w:val="00020FC3"/>
    <w:rsid w:val="00021E0E"/>
    <w:rsid w:val="000227F6"/>
    <w:rsid w:val="00023CE0"/>
    <w:rsid w:val="000255E4"/>
    <w:rsid w:val="00026118"/>
    <w:rsid w:val="0002669B"/>
    <w:rsid w:val="000277C0"/>
    <w:rsid w:val="000302B4"/>
    <w:rsid w:val="000314D9"/>
    <w:rsid w:val="000321BB"/>
    <w:rsid w:val="000335CB"/>
    <w:rsid w:val="000340F9"/>
    <w:rsid w:val="000341FC"/>
    <w:rsid w:val="000347D6"/>
    <w:rsid w:val="000348E9"/>
    <w:rsid w:val="00035D86"/>
    <w:rsid w:val="00036A9F"/>
    <w:rsid w:val="00041126"/>
    <w:rsid w:val="00041972"/>
    <w:rsid w:val="000419D6"/>
    <w:rsid w:val="00041B1C"/>
    <w:rsid w:val="00042356"/>
    <w:rsid w:val="000456E4"/>
    <w:rsid w:val="00045A0A"/>
    <w:rsid w:val="00045C22"/>
    <w:rsid w:val="00047949"/>
    <w:rsid w:val="00047BC5"/>
    <w:rsid w:val="00050848"/>
    <w:rsid w:val="00050A8B"/>
    <w:rsid w:val="0005105B"/>
    <w:rsid w:val="00051800"/>
    <w:rsid w:val="00051882"/>
    <w:rsid w:val="000528FC"/>
    <w:rsid w:val="000538DD"/>
    <w:rsid w:val="00053B5E"/>
    <w:rsid w:val="00053DE6"/>
    <w:rsid w:val="00054A41"/>
    <w:rsid w:val="000560F7"/>
    <w:rsid w:val="00057E38"/>
    <w:rsid w:val="0006239B"/>
    <w:rsid w:val="0006270B"/>
    <w:rsid w:val="00062D61"/>
    <w:rsid w:val="00064986"/>
    <w:rsid w:val="00064BDA"/>
    <w:rsid w:val="0006777F"/>
    <w:rsid w:val="00071775"/>
    <w:rsid w:val="00071849"/>
    <w:rsid w:val="00073A71"/>
    <w:rsid w:val="000741DE"/>
    <w:rsid w:val="00075405"/>
    <w:rsid w:val="000755B3"/>
    <w:rsid w:val="00077D1B"/>
    <w:rsid w:val="00077FD7"/>
    <w:rsid w:val="00080332"/>
    <w:rsid w:val="00080676"/>
    <w:rsid w:val="00080860"/>
    <w:rsid w:val="000809FD"/>
    <w:rsid w:val="00080A3A"/>
    <w:rsid w:val="00080AB2"/>
    <w:rsid w:val="00080E86"/>
    <w:rsid w:val="0008251D"/>
    <w:rsid w:val="000825E2"/>
    <w:rsid w:val="00082C04"/>
    <w:rsid w:val="000852A2"/>
    <w:rsid w:val="00085D98"/>
    <w:rsid w:val="000869DA"/>
    <w:rsid w:val="0008715E"/>
    <w:rsid w:val="0009080A"/>
    <w:rsid w:val="00091B8A"/>
    <w:rsid w:val="00091F92"/>
    <w:rsid w:val="00092559"/>
    <w:rsid w:val="00092FF2"/>
    <w:rsid w:val="0009383D"/>
    <w:rsid w:val="000954D7"/>
    <w:rsid w:val="00097315"/>
    <w:rsid w:val="000A0627"/>
    <w:rsid w:val="000A0A85"/>
    <w:rsid w:val="000A0D62"/>
    <w:rsid w:val="000A1117"/>
    <w:rsid w:val="000A12BC"/>
    <w:rsid w:val="000A16D4"/>
    <w:rsid w:val="000A2357"/>
    <w:rsid w:val="000A24F2"/>
    <w:rsid w:val="000A2534"/>
    <w:rsid w:val="000A2DAE"/>
    <w:rsid w:val="000A4E60"/>
    <w:rsid w:val="000A537A"/>
    <w:rsid w:val="000A5449"/>
    <w:rsid w:val="000A5CE1"/>
    <w:rsid w:val="000A6AB3"/>
    <w:rsid w:val="000A7A85"/>
    <w:rsid w:val="000B1325"/>
    <w:rsid w:val="000B2C34"/>
    <w:rsid w:val="000B36D8"/>
    <w:rsid w:val="000B4A21"/>
    <w:rsid w:val="000B5D3C"/>
    <w:rsid w:val="000B6BF7"/>
    <w:rsid w:val="000C38F3"/>
    <w:rsid w:val="000C4B75"/>
    <w:rsid w:val="000C55A4"/>
    <w:rsid w:val="000C602D"/>
    <w:rsid w:val="000D012A"/>
    <w:rsid w:val="000D05DC"/>
    <w:rsid w:val="000D078D"/>
    <w:rsid w:val="000D08F2"/>
    <w:rsid w:val="000D51EF"/>
    <w:rsid w:val="000D594A"/>
    <w:rsid w:val="000D708D"/>
    <w:rsid w:val="000D73E4"/>
    <w:rsid w:val="000E09B2"/>
    <w:rsid w:val="000E152B"/>
    <w:rsid w:val="000E1D93"/>
    <w:rsid w:val="000E1DC9"/>
    <w:rsid w:val="000E331A"/>
    <w:rsid w:val="000E54FB"/>
    <w:rsid w:val="000E7CC3"/>
    <w:rsid w:val="000E7E5F"/>
    <w:rsid w:val="000F1146"/>
    <w:rsid w:val="000F165F"/>
    <w:rsid w:val="000F291F"/>
    <w:rsid w:val="000F2B82"/>
    <w:rsid w:val="000F351C"/>
    <w:rsid w:val="000F3C93"/>
    <w:rsid w:val="000F3CC6"/>
    <w:rsid w:val="000F4179"/>
    <w:rsid w:val="000F466F"/>
    <w:rsid w:val="000F5036"/>
    <w:rsid w:val="000F58B8"/>
    <w:rsid w:val="000F7FD5"/>
    <w:rsid w:val="00100E15"/>
    <w:rsid w:val="001013DE"/>
    <w:rsid w:val="00101526"/>
    <w:rsid w:val="001017D4"/>
    <w:rsid w:val="00102217"/>
    <w:rsid w:val="00102AAE"/>
    <w:rsid w:val="00103D6C"/>
    <w:rsid w:val="00104330"/>
    <w:rsid w:val="00105C57"/>
    <w:rsid w:val="00106AF4"/>
    <w:rsid w:val="001077B6"/>
    <w:rsid w:val="00107D6E"/>
    <w:rsid w:val="001108D0"/>
    <w:rsid w:val="001114A1"/>
    <w:rsid w:val="00111F25"/>
    <w:rsid w:val="001123D6"/>
    <w:rsid w:val="001127CF"/>
    <w:rsid w:val="00115322"/>
    <w:rsid w:val="00117C35"/>
    <w:rsid w:val="001211C1"/>
    <w:rsid w:val="00121A4E"/>
    <w:rsid w:val="00121B1B"/>
    <w:rsid w:val="00122396"/>
    <w:rsid w:val="00122A6C"/>
    <w:rsid w:val="00122B5B"/>
    <w:rsid w:val="00122C96"/>
    <w:rsid w:val="001252F0"/>
    <w:rsid w:val="00125E68"/>
    <w:rsid w:val="00125EB0"/>
    <w:rsid w:val="00126D2A"/>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48CC"/>
    <w:rsid w:val="00144C8B"/>
    <w:rsid w:val="00145ADB"/>
    <w:rsid w:val="00146374"/>
    <w:rsid w:val="00146B2B"/>
    <w:rsid w:val="00150AFD"/>
    <w:rsid w:val="00150EEA"/>
    <w:rsid w:val="00151ED8"/>
    <w:rsid w:val="001542E8"/>
    <w:rsid w:val="00155E62"/>
    <w:rsid w:val="001609C6"/>
    <w:rsid w:val="00162CFD"/>
    <w:rsid w:val="00163BCB"/>
    <w:rsid w:val="001643A3"/>
    <w:rsid w:val="00165341"/>
    <w:rsid w:val="00165610"/>
    <w:rsid w:val="00166BF3"/>
    <w:rsid w:val="00170174"/>
    <w:rsid w:val="0017022C"/>
    <w:rsid w:val="001705AC"/>
    <w:rsid w:val="00170B26"/>
    <w:rsid w:val="001710AF"/>
    <w:rsid w:val="00171646"/>
    <w:rsid w:val="0017172A"/>
    <w:rsid w:val="001727D9"/>
    <w:rsid w:val="00172E2C"/>
    <w:rsid w:val="00173061"/>
    <w:rsid w:val="00173B5B"/>
    <w:rsid w:val="00174278"/>
    <w:rsid w:val="0017582C"/>
    <w:rsid w:val="00175CEB"/>
    <w:rsid w:val="00175F9F"/>
    <w:rsid w:val="00176238"/>
    <w:rsid w:val="00176789"/>
    <w:rsid w:val="0017750B"/>
    <w:rsid w:val="00182EA9"/>
    <w:rsid w:val="00182FBD"/>
    <w:rsid w:val="001835B9"/>
    <w:rsid w:val="00184FE5"/>
    <w:rsid w:val="00185B2D"/>
    <w:rsid w:val="00186B2F"/>
    <w:rsid w:val="00187762"/>
    <w:rsid w:val="0019034E"/>
    <w:rsid w:val="00190A23"/>
    <w:rsid w:val="00190BCF"/>
    <w:rsid w:val="0019125B"/>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3351"/>
    <w:rsid w:val="001A34F3"/>
    <w:rsid w:val="001A3ABE"/>
    <w:rsid w:val="001A446C"/>
    <w:rsid w:val="001A514C"/>
    <w:rsid w:val="001A6F35"/>
    <w:rsid w:val="001A7737"/>
    <w:rsid w:val="001B00F9"/>
    <w:rsid w:val="001B1204"/>
    <w:rsid w:val="001B15C6"/>
    <w:rsid w:val="001B1CB2"/>
    <w:rsid w:val="001B25D6"/>
    <w:rsid w:val="001B5CCA"/>
    <w:rsid w:val="001B63AE"/>
    <w:rsid w:val="001B74D2"/>
    <w:rsid w:val="001B7BE8"/>
    <w:rsid w:val="001B7D90"/>
    <w:rsid w:val="001B7E70"/>
    <w:rsid w:val="001C04DA"/>
    <w:rsid w:val="001C04F7"/>
    <w:rsid w:val="001C11E8"/>
    <w:rsid w:val="001C1C18"/>
    <w:rsid w:val="001C2E27"/>
    <w:rsid w:val="001C58D4"/>
    <w:rsid w:val="001C5D5C"/>
    <w:rsid w:val="001C6B89"/>
    <w:rsid w:val="001C7089"/>
    <w:rsid w:val="001C75B1"/>
    <w:rsid w:val="001D3662"/>
    <w:rsid w:val="001D36E2"/>
    <w:rsid w:val="001D38C9"/>
    <w:rsid w:val="001D3DED"/>
    <w:rsid w:val="001D40E2"/>
    <w:rsid w:val="001D55FF"/>
    <w:rsid w:val="001D5BE4"/>
    <w:rsid w:val="001D678A"/>
    <w:rsid w:val="001D7C44"/>
    <w:rsid w:val="001D7E4B"/>
    <w:rsid w:val="001E0366"/>
    <w:rsid w:val="001E0E5A"/>
    <w:rsid w:val="001E149E"/>
    <w:rsid w:val="001E205A"/>
    <w:rsid w:val="001E3ED1"/>
    <w:rsid w:val="001E431A"/>
    <w:rsid w:val="001E5539"/>
    <w:rsid w:val="001E5D41"/>
    <w:rsid w:val="001E6072"/>
    <w:rsid w:val="001E6EFF"/>
    <w:rsid w:val="001E7DA9"/>
    <w:rsid w:val="001F426F"/>
    <w:rsid w:val="001F53B5"/>
    <w:rsid w:val="001F5AFA"/>
    <w:rsid w:val="001F6DA0"/>
    <w:rsid w:val="001F6E3E"/>
    <w:rsid w:val="001F72C6"/>
    <w:rsid w:val="001F761C"/>
    <w:rsid w:val="001F7A22"/>
    <w:rsid w:val="00200EE0"/>
    <w:rsid w:val="00202183"/>
    <w:rsid w:val="00202975"/>
    <w:rsid w:val="00204524"/>
    <w:rsid w:val="002063F2"/>
    <w:rsid w:val="002065EF"/>
    <w:rsid w:val="0020685B"/>
    <w:rsid w:val="00207450"/>
    <w:rsid w:val="002078C4"/>
    <w:rsid w:val="002079BE"/>
    <w:rsid w:val="00207A14"/>
    <w:rsid w:val="00210188"/>
    <w:rsid w:val="0021055E"/>
    <w:rsid w:val="002105D0"/>
    <w:rsid w:val="0021337E"/>
    <w:rsid w:val="0021744A"/>
    <w:rsid w:val="00217D99"/>
    <w:rsid w:val="00220389"/>
    <w:rsid w:val="00221245"/>
    <w:rsid w:val="002215F7"/>
    <w:rsid w:val="00221C26"/>
    <w:rsid w:val="00223528"/>
    <w:rsid w:val="002242A6"/>
    <w:rsid w:val="0022444E"/>
    <w:rsid w:val="00225929"/>
    <w:rsid w:val="00226174"/>
    <w:rsid w:val="002277B2"/>
    <w:rsid w:val="00227C00"/>
    <w:rsid w:val="00230D60"/>
    <w:rsid w:val="00231E1A"/>
    <w:rsid w:val="00233D3B"/>
    <w:rsid w:val="00235524"/>
    <w:rsid w:val="00235577"/>
    <w:rsid w:val="00236207"/>
    <w:rsid w:val="002367AA"/>
    <w:rsid w:val="00236C84"/>
    <w:rsid w:val="00237E42"/>
    <w:rsid w:val="00240E4C"/>
    <w:rsid w:val="00241081"/>
    <w:rsid w:val="0024717A"/>
    <w:rsid w:val="002478A3"/>
    <w:rsid w:val="002503E1"/>
    <w:rsid w:val="00251087"/>
    <w:rsid w:val="00251E85"/>
    <w:rsid w:val="00252812"/>
    <w:rsid w:val="00253073"/>
    <w:rsid w:val="002537F4"/>
    <w:rsid w:val="00253CF3"/>
    <w:rsid w:val="00254970"/>
    <w:rsid w:val="00260752"/>
    <w:rsid w:val="00260CBA"/>
    <w:rsid w:val="00261275"/>
    <w:rsid w:val="002615EA"/>
    <w:rsid w:val="0026235B"/>
    <w:rsid w:val="0026330D"/>
    <w:rsid w:val="00263688"/>
    <w:rsid w:val="00263B50"/>
    <w:rsid w:val="002640F9"/>
    <w:rsid w:val="00266327"/>
    <w:rsid w:val="00267AF2"/>
    <w:rsid w:val="00267D8B"/>
    <w:rsid w:val="00267F7C"/>
    <w:rsid w:val="0027069B"/>
    <w:rsid w:val="00271A65"/>
    <w:rsid w:val="00271C3F"/>
    <w:rsid w:val="002720E9"/>
    <w:rsid w:val="002724A0"/>
    <w:rsid w:val="00272D2E"/>
    <w:rsid w:val="00272D8B"/>
    <w:rsid w:val="00274AB8"/>
    <w:rsid w:val="0027618A"/>
    <w:rsid w:val="00280FB0"/>
    <w:rsid w:val="00281327"/>
    <w:rsid w:val="00281C84"/>
    <w:rsid w:val="00283F48"/>
    <w:rsid w:val="0028525B"/>
    <w:rsid w:val="0028644F"/>
    <w:rsid w:val="00286ADB"/>
    <w:rsid w:val="002871EA"/>
    <w:rsid w:val="00287A80"/>
    <w:rsid w:val="0029016A"/>
    <w:rsid w:val="00291565"/>
    <w:rsid w:val="002925FF"/>
    <w:rsid w:val="00293708"/>
    <w:rsid w:val="00293AF8"/>
    <w:rsid w:val="002965C8"/>
    <w:rsid w:val="00297203"/>
    <w:rsid w:val="002979FD"/>
    <w:rsid w:val="002A1715"/>
    <w:rsid w:val="002A1E5F"/>
    <w:rsid w:val="002A1EEB"/>
    <w:rsid w:val="002A4C9B"/>
    <w:rsid w:val="002A5A54"/>
    <w:rsid w:val="002A5E0C"/>
    <w:rsid w:val="002A6592"/>
    <w:rsid w:val="002A66CA"/>
    <w:rsid w:val="002B0B30"/>
    <w:rsid w:val="002B2673"/>
    <w:rsid w:val="002B34FD"/>
    <w:rsid w:val="002B37A7"/>
    <w:rsid w:val="002B3A9F"/>
    <w:rsid w:val="002B46AE"/>
    <w:rsid w:val="002B550A"/>
    <w:rsid w:val="002B5C56"/>
    <w:rsid w:val="002B5CEA"/>
    <w:rsid w:val="002B5F9C"/>
    <w:rsid w:val="002B6929"/>
    <w:rsid w:val="002B6E9A"/>
    <w:rsid w:val="002B7107"/>
    <w:rsid w:val="002B7D8D"/>
    <w:rsid w:val="002C07F4"/>
    <w:rsid w:val="002C1018"/>
    <w:rsid w:val="002C3338"/>
    <w:rsid w:val="002C3704"/>
    <w:rsid w:val="002C3D03"/>
    <w:rsid w:val="002C41BD"/>
    <w:rsid w:val="002C4255"/>
    <w:rsid w:val="002C6723"/>
    <w:rsid w:val="002C7537"/>
    <w:rsid w:val="002D04C6"/>
    <w:rsid w:val="002D16C6"/>
    <w:rsid w:val="002D35B5"/>
    <w:rsid w:val="002D398F"/>
    <w:rsid w:val="002D4898"/>
    <w:rsid w:val="002D5397"/>
    <w:rsid w:val="002D66A7"/>
    <w:rsid w:val="002D6F14"/>
    <w:rsid w:val="002D7A75"/>
    <w:rsid w:val="002E109A"/>
    <w:rsid w:val="002E27D5"/>
    <w:rsid w:val="002E39EB"/>
    <w:rsid w:val="002E3C65"/>
    <w:rsid w:val="002E491A"/>
    <w:rsid w:val="002E5A78"/>
    <w:rsid w:val="002E62B1"/>
    <w:rsid w:val="002E70EB"/>
    <w:rsid w:val="002F016D"/>
    <w:rsid w:val="002F044A"/>
    <w:rsid w:val="002F087E"/>
    <w:rsid w:val="002F0AC7"/>
    <w:rsid w:val="002F26C2"/>
    <w:rsid w:val="002F2D63"/>
    <w:rsid w:val="002F3BB4"/>
    <w:rsid w:val="002F52F9"/>
    <w:rsid w:val="002F5FD7"/>
    <w:rsid w:val="002F68BE"/>
    <w:rsid w:val="002F70E6"/>
    <w:rsid w:val="002F7694"/>
    <w:rsid w:val="0030045A"/>
    <w:rsid w:val="0030462B"/>
    <w:rsid w:val="0030632C"/>
    <w:rsid w:val="0030664F"/>
    <w:rsid w:val="00306EAE"/>
    <w:rsid w:val="00311259"/>
    <w:rsid w:val="003112E4"/>
    <w:rsid w:val="00313145"/>
    <w:rsid w:val="00313F1B"/>
    <w:rsid w:val="00316BE5"/>
    <w:rsid w:val="00316CC1"/>
    <w:rsid w:val="00317108"/>
    <w:rsid w:val="0031750F"/>
    <w:rsid w:val="00320CFB"/>
    <w:rsid w:val="00322163"/>
    <w:rsid w:val="00322508"/>
    <w:rsid w:val="00322C0E"/>
    <w:rsid w:val="003246ED"/>
    <w:rsid w:val="00324C28"/>
    <w:rsid w:val="00325E56"/>
    <w:rsid w:val="00326F4D"/>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23EF"/>
    <w:rsid w:val="00352BC2"/>
    <w:rsid w:val="0035505A"/>
    <w:rsid w:val="003557D7"/>
    <w:rsid w:val="00355D26"/>
    <w:rsid w:val="00356287"/>
    <w:rsid w:val="003570E7"/>
    <w:rsid w:val="003575D7"/>
    <w:rsid w:val="0036038F"/>
    <w:rsid w:val="003603F0"/>
    <w:rsid w:val="00360917"/>
    <w:rsid w:val="00362F0B"/>
    <w:rsid w:val="00363383"/>
    <w:rsid w:val="00364AAF"/>
    <w:rsid w:val="0036690A"/>
    <w:rsid w:val="00367354"/>
    <w:rsid w:val="00370774"/>
    <w:rsid w:val="00371885"/>
    <w:rsid w:val="00371C04"/>
    <w:rsid w:val="00371C21"/>
    <w:rsid w:val="00371C8E"/>
    <w:rsid w:val="00372A55"/>
    <w:rsid w:val="00372E96"/>
    <w:rsid w:val="0037357E"/>
    <w:rsid w:val="0037388C"/>
    <w:rsid w:val="003748DF"/>
    <w:rsid w:val="003751CB"/>
    <w:rsid w:val="003761F6"/>
    <w:rsid w:val="00377028"/>
    <w:rsid w:val="003802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AD6"/>
    <w:rsid w:val="003A7F18"/>
    <w:rsid w:val="003B3A1C"/>
    <w:rsid w:val="003B604E"/>
    <w:rsid w:val="003B7E3D"/>
    <w:rsid w:val="003C1EAB"/>
    <w:rsid w:val="003C1FA9"/>
    <w:rsid w:val="003C3347"/>
    <w:rsid w:val="003C573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1EBD"/>
    <w:rsid w:val="003E55F5"/>
    <w:rsid w:val="003E59A4"/>
    <w:rsid w:val="003E5A77"/>
    <w:rsid w:val="003F05F4"/>
    <w:rsid w:val="003F1136"/>
    <w:rsid w:val="003F1172"/>
    <w:rsid w:val="003F2951"/>
    <w:rsid w:val="003F3E9D"/>
    <w:rsid w:val="003F48E3"/>
    <w:rsid w:val="003F5352"/>
    <w:rsid w:val="003F5F3C"/>
    <w:rsid w:val="003F6BC2"/>
    <w:rsid w:val="003F7B85"/>
    <w:rsid w:val="003F7ED6"/>
    <w:rsid w:val="00400885"/>
    <w:rsid w:val="00401435"/>
    <w:rsid w:val="00402AD4"/>
    <w:rsid w:val="00402B61"/>
    <w:rsid w:val="004039BE"/>
    <w:rsid w:val="00405C22"/>
    <w:rsid w:val="0040672B"/>
    <w:rsid w:val="0040695B"/>
    <w:rsid w:val="00410175"/>
    <w:rsid w:val="0041019B"/>
    <w:rsid w:val="00410378"/>
    <w:rsid w:val="004106A4"/>
    <w:rsid w:val="00411F7D"/>
    <w:rsid w:val="00412CD8"/>
    <w:rsid w:val="0041357A"/>
    <w:rsid w:val="004135F0"/>
    <w:rsid w:val="00417DFB"/>
    <w:rsid w:val="004201F5"/>
    <w:rsid w:val="00420785"/>
    <w:rsid w:val="004209C4"/>
    <w:rsid w:val="00421339"/>
    <w:rsid w:val="004215F5"/>
    <w:rsid w:val="00423231"/>
    <w:rsid w:val="00423AEA"/>
    <w:rsid w:val="00424721"/>
    <w:rsid w:val="00424CAF"/>
    <w:rsid w:val="00424D74"/>
    <w:rsid w:val="00424D7E"/>
    <w:rsid w:val="004301A5"/>
    <w:rsid w:val="00430483"/>
    <w:rsid w:val="004305D1"/>
    <w:rsid w:val="00433568"/>
    <w:rsid w:val="004338DD"/>
    <w:rsid w:val="0043515E"/>
    <w:rsid w:val="00435BE1"/>
    <w:rsid w:val="00436130"/>
    <w:rsid w:val="0043709C"/>
    <w:rsid w:val="00437140"/>
    <w:rsid w:val="00437509"/>
    <w:rsid w:val="004376A7"/>
    <w:rsid w:val="00440F90"/>
    <w:rsid w:val="004436D6"/>
    <w:rsid w:val="00443A3E"/>
    <w:rsid w:val="00443E7A"/>
    <w:rsid w:val="004445B5"/>
    <w:rsid w:val="00444A8D"/>
    <w:rsid w:val="00444C81"/>
    <w:rsid w:val="004457E7"/>
    <w:rsid w:val="00445D3E"/>
    <w:rsid w:val="00445EB2"/>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77C7B"/>
    <w:rsid w:val="0048014C"/>
    <w:rsid w:val="004805DB"/>
    <w:rsid w:val="00480A74"/>
    <w:rsid w:val="00480E2C"/>
    <w:rsid w:val="00480EDF"/>
    <w:rsid w:val="00481823"/>
    <w:rsid w:val="00482B0F"/>
    <w:rsid w:val="00482F4F"/>
    <w:rsid w:val="004830CE"/>
    <w:rsid w:val="004831F8"/>
    <w:rsid w:val="004869B9"/>
    <w:rsid w:val="00487DDA"/>
    <w:rsid w:val="0049066B"/>
    <w:rsid w:val="004927F5"/>
    <w:rsid w:val="00493449"/>
    <w:rsid w:val="00493567"/>
    <w:rsid w:val="004936F5"/>
    <w:rsid w:val="004942A3"/>
    <w:rsid w:val="00494D67"/>
    <w:rsid w:val="004970BF"/>
    <w:rsid w:val="004975C8"/>
    <w:rsid w:val="004A01DF"/>
    <w:rsid w:val="004A0551"/>
    <w:rsid w:val="004A1335"/>
    <w:rsid w:val="004A169F"/>
    <w:rsid w:val="004A2431"/>
    <w:rsid w:val="004A29F2"/>
    <w:rsid w:val="004A3351"/>
    <w:rsid w:val="004A3FD4"/>
    <w:rsid w:val="004A4269"/>
    <w:rsid w:val="004A4AC8"/>
    <w:rsid w:val="004A4EA4"/>
    <w:rsid w:val="004A69C1"/>
    <w:rsid w:val="004A72ED"/>
    <w:rsid w:val="004A74FF"/>
    <w:rsid w:val="004A7D75"/>
    <w:rsid w:val="004A7FA2"/>
    <w:rsid w:val="004B0039"/>
    <w:rsid w:val="004B2490"/>
    <w:rsid w:val="004B25AD"/>
    <w:rsid w:val="004B2641"/>
    <w:rsid w:val="004B2884"/>
    <w:rsid w:val="004B373C"/>
    <w:rsid w:val="004B5AEE"/>
    <w:rsid w:val="004B63F8"/>
    <w:rsid w:val="004B770D"/>
    <w:rsid w:val="004B774C"/>
    <w:rsid w:val="004B782A"/>
    <w:rsid w:val="004B7A2D"/>
    <w:rsid w:val="004C298C"/>
    <w:rsid w:val="004C2A3C"/>
    <w:rsid w:val="004C2D8A"/>
    <w:rsid w:val="004C303A"/>
    <w:rsid w:val="004C3630"/>
    <w:rsid w:val="004C55D4"/>
    <w:rsid w:val="004D03AA"/>
    <w:rsid w:val="004D135B"/>
    <w:rsid w:val="004D2406"/>
    <w:rsid w:val="004D4145"/>
    <w:rsid w:val="004D4924"/>
    <w:rsid w:val="004D5DD3"/>
    <w:rsid w:val="004D62A5"/>
    <w:rsid w:val="004D648A"/>
    <w:rsid w:val="004D79D9"/>
    <w:rsid w:val="004E0004"/>
    <w:rsid w:val="004E0567"/>
    <w:rsid w:val="004E0C28"/>
    <w:rsid w:val="004E1273"/>
    <w:rsid w:val="004E177D"/>
    <w:rsid w:val="004E3D07"/>
    <w:rsid w:val="004E46B6"/>
    <w:rsid w:val="004E46CD"/>
    <w:rsid w:val="004E4C12"/>
    <w:rsid w:val="004E4EB0"/>
    <w:rsid w:val="004E7431"/>
    <w:rsid w:val="004E75DE"/>
    <w:rsid w:val="004E7867"/>
    <w:rsid w:val="004F02A1"/>
    <w:rsid w:val="004F0F11"/>
    <w:rsid w:val="004F2C5F"/>
    <w:rsid w:val="004F374D"/>
    <w:rsid w:val="004F3CD7"/>
    <w:rsid w:val="004F3EFB"/>
    <w:rsid w:val="004F604E"/>
    <w:rsid w:val="004F749A"/>
    <w:rsid w:val="005017F6"/>
    <w:rsid w:val="005020BD"/>
    <w:rsid w:val="00502311"/>
    <w:rsid w:val="005025F1"/>
    <w:rsid w:val="00503234"/>
    <w:rsid w:val="0050435E"/>
    <w:rsid w:val="005050B1"/>
    <w:rsid w:val="005058E3"/>
    <w:rsid w:val="005059BD"/>
    <w:rsid w:val="0050760F"/>
    <w:rsid w:val="00507977"/>
    <w:rsid w:val="00507F92"/>
    <w:rsid w:val="00510339"/>
    <w:rsid w:val="00510729"/>
    <w:rsid w:val="00511A87"/>
    <w:rsid w:val="00511BA4"/>
    <w:rsid w:val="005120D4"/>
    <w:rsid w:val="00512AB7"/>
    <w:rsid w:val="00512ED4"/>
    <w:rsid w:val="00513328"/>
    <w:rsid w:val="0051338D"/>
    <w:rsid w:val="0051375E"/>
    <w:rsid w:val="005146BA"/>
    <w:rsid w:val="00514D76"/>
    <w:rsid w:val="00514E5E"/>
    <w:rsid w:val="0051589F"/>
    <w:rsid w:val="00515B0D"/>
    <w:rsid w:val="00515E00"/>
    <w:rsid w:val="00520174"/>
    <w:rsid w:val="005217D5"/>
    <w:rsid w:val="00522F1D"/>
    <w:rsid w:val="00522FB4"/>
    <w:rsid w:val="00524C66"/>
    <w:rsid w:val="005252D1"/>
    <w:rsid w:val="00527C26"/>
    <w:rsid w:val="00531938"/>
    <w:rsid w:val="0053194A"/>
    <w:rsid w:val="00531FEF"/>
    <w:rsid w:val="00532072"/>
    <w:rsid w:val="00532E61"/>
    <w:rsid w:val="00533430"/>
    <w:rsid w:val="005340CC"/>
    <w:rsid w:val="00535683"/>
    <w:rsid w:val="00535855"/>
    <w:rsid w:val="005358ED"/>
    <w:rsid w:val="005365D3"/>
    <w:rsid w:val="0053718B"/>
    <w:rsid w:val="00537199"/>
    <w:rsid w:val="005409A0"/>
    <w:rsid w:val="00541081"/>
    <w:rsid w:val="00541CF9"/>
    <w:rsid w:val="00543472"/>
    <w:rsid w:val="00543479"/>
    <w:rsid w:val="00543F2C"/>
    <w:rsid w:val="005441EE"/>
    <w:rsid w:val="00544253"/>
    <w:rsid w:val="005446B6"/>
    <w:rsid w:val="005447F0"/>
    <w:rsid w:val="00544F12"/>
    <w:rsid w:val="00545C2B"/>
    <w:rsid w:val="005478CE"/>
    <w:rsid w:val="00550713"/>
    <w:rsid w:val="00550B14"/>
    <w:rsid w:val="00550BA9"/>
    <w:rsid w:val="005526BD"/>
    <w:rsid w:val="00552FDE"/>
    <w:rsid w:val="005538AB"/>
    <w:rsid w:val="00553DA6"/>
    <w:rsid w:val="00554A8B"/>
    <w:rsid w:val="00555595"/>
    <w:rsid w:val="00556820"/>
    <w:rsid w:val="00556838"/>
    <w:rsid w:val="0055697E"/>
    <w:rsid w:val="00556C30"/>
    <w:rsid w:val="005571F5"/>
    <w:rsid w:val="0055766B"/>
    <w:rsid w:val="005577EA"/>
    <w:rsid w:val="005578BF"/>
    <w:rsid w:val="00561133"/>
    <w:rsid w:val="0056223C"/>
    <w:rsid w:val="00562439"/>
    <w:rsid w:val="00562456"/>
    <w:rsid w:val="00562E85"/>
    <w:rsid w:val="005639E6"/>
    <w:rsid w:val="00563FA3"/>
    <w:rsid w:val="00564007"/>
    <w:rsid w:val="00565D0A"/>
    <w:rsid w:val="00570350"/>
    <w:rsid w:val="00570942"/>
    <w:rsid w:val="00570CAB"/>
    <w:rsid w:val="00571685"/>
    <w:rsid w:val="00571C9D"/>
    <w:rsid w:val="0057236C"/>
    <w:rsid w:val="00572777"/>
    <w:rsid w:val="005731A0"/>
    <w:rsid w:val="00573225"/>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6F8"/>
    <w:rsid w:val="005C0DE4"/>
    <w:rsid w:val="005C2A40"/>
    <w:rsid w:val="005C32C9"/>
    <w:rsid w:val="005C3921"/>
    <w:rsid w:val="005C4765"/>
    <w:rsid w:val="005C6CCC"/>
    <w:rsid w:val="005C71D8"/>
    <w:rsid w:val="005D07B7"/>
    <w:rsid w:val="005D1B7F"/>
    <w:rsid w:val="005D32F3"/>
    <w:rsid w:val="005D48BE"/>
    <w:rsid w:val="005D528D"/>
    <w:rsid w:val="005D5687"/>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57DA"/>
    <w:rsid w:val="005F6A38"/>
    <w:rsid w:val="005F7B6C"/>
    <w:rsid w:val="00600DA0"/>
    <w:rsid w:val="00601417"/>
    <w:rsid w:val="00602419"/>
    <w:rsid w:val="006031C9"/>
    <w:rsid w:val="006047D7"/>
    <w:rsid w:val="00604A91"/>
    <w:rsid w:val="00605441"/>
    <w:rsid w:val="00606677"/>
    <w:rsid w:val="00606C0B"/>
    <w:rsid w:val="0060719F"/>
    <w:rsid w:val="006100AB"/>
    <w:rsid w:val="0061128A"/>
    <w:rsid w:val="00611587"/>
    <w:rsid w:val="00613E90"/>
    <w:rsid w:val="00614745"/>
    <w:rsid w:val="00616312"/>
    <w:rsid w:val="00616499"/>
    <w:rsid w:val="006175FF"/>
    <w:rsid w:val="00617BA3"/>
    <w:rsid w:val="00617D8F"/>
    <w:rsid w:val="0062078D"/>
    <w:rsid w:val="00620867"/>
    <w:rsid w:val="00620C8F"/>
    <w:rsid w:val="00621471"/>
    <w:rsid w:val="00622A04"/>
    <w:rsid w:val="00623154"/>
    <w:rsid w:val="006238BF"/>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64A"/>
    <w:rsid w:val="00635925"/>
    <w:rsid w:val="00636039"/>
    <w:rsid w:val="006360EA"/>
    <w:rsid w:val="006375E1"/>
    <w:rsid w:val="006379E8"/>
    <w:rsid w:val="00640764"/>
    <w:rsid w:val="00640789"/>
    <w:rsid w:val="006419DB"/>
    <w:rsid w:val="00642429"/>
    <w:rsid w:val="006426E0"/>
    <w:rsid w:val="00645A79"/>
    <w:rsid w:val="006460D7"/>
    <w:rsid w:val="00647DF3"/>
    <w:rsid w:val="006500D7"/>
    <w:rsid w:val="00651682"/>
    <w:rsid w:val="00651EFF"/>
    <w:rsid w:val="00652E41"/>
    <w:rsid w:val="00655E24"/>
    <w:rsid w:val="00657F02"/>
    <w:rsid w:val="006625C3"/>
    <w:rsid w:val="00662C20"/>
    <w:rsid w:val="006634A7"/>
    <w:rsid w:val="00664202"/>
    <w:rsid w:val="006642EE"/>
    <w:rsid w:val="00664576"/>
    <w:rsid w:val="00664E0F"/>
    <w:rsid w:val="006652A2"/>
    <w:rsid w:val="00665348"/>
    <w:rsid w:val="00665A8E"/>
    <w:rsid w:val="00665FA0"/>
    <w:rsid w:val="00666443"/>
    <w:rsid w:val="00672ED6"/>
    <w:rsid w:val="00673721"/>
    <w:rsid w:val="0067461B"/>
    <w:rsid w:val="00674836"/>
    <w:rsid w:val="00674A44"/>
    <w:rsid w:val="00674E9C"/>
    <w:rsid w:val="00675C5E"/>
    <w:rsid w:val="00675E19"/>
    <w:rsid w:val="0067645F"/>
    <w:rsid w:val="006768AB"/>
    <w:rsid w:val="006773F5"/>
    <w:rsid w:val="00680AFE"/>
    <w:rsid w:val="006827A3"/>
    <w:rsid w:val="006828BA"/>
    <w:rsid w:val="006837CD"/>
    <w:rsid w:val="00683A67"/>
    <w:rsid w:val="00685F24"/>
    <w:rsid w:val="006864D0"/>
    <w:rsid w:val="00687347"/>
    <w:rsid w:val="00690885"/>
    <w:rsid w:val="00690E28"/>
    <w:rsid w:val="006927D6"/>
    <w:rsid w:val="00692E62"/>
    <w:rsid w:val="00694BFB"/>
    <w:rsid w:val="00694F66"/>
    <w:rsid w:val="00695BCC"/>
    <w:rsid w:val="00695E0A"/>
    <w:rsid w:val="006961F7"/>
    <w:rsid w:val="00696989"/>
    <w:rsid w:val="00696EB8"/>
    <w:rsid w:val="00696F26"/>
    <w:rsid w:val="006A0FCE"/>
    <w:rsid w:val="006A1972"/>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D063D"/>
    <w:rsid w:val="006D08D7"/>
    <w:rsid w:val="006D0C66"/>
    <w:rsid w:val="006D0D0E"/>
    <w:rsid w:val="006D1C24"/>
    <w:rsid w:val="006D1F3D"/>
    <w:rsid w:val="006D2576"/>
    <w:rsid w:val="006D273A"/>
    <w:rsid w:val="006D3AAD"/>
    <w:rsid w:val="006D4C35"/>
    <w:rsid w:val="006D5E1D"/>
    <w:rsid w:val="006D6391"/>
    <w:rsid w:val="006D66A0"/>
    <w:rsid w:val="006D708C"/>
    <w:rsid w:val="006E035C"/>
    <w:rsid w:val="006E0A95"/>
    <w:rsid w:val="006E0CD0"/>
    <w:rsid w:val="006E2034"/>
    <w:rsid w:val="006E2471"/>
    <w:rsid w:val="006E24B0"/>
    <w:rsid w:val="006E2A11"/>
    <w:rsid w:val="006E419F"/>
    <w:rsid w:val="006E485C"/>
    <w:rsid w:val="006E5733"/>
    <w:rsid w:val="006E69C8"/>
    <w:rsid w:val="006E7896"/>
    <w:rsid w:val="006E7D3B"/>
    <w:rsid w:val="006F0076"/>
    <w:rsid w:val="006F0A87"/>
    <w:rsid w:val="006F0BE1"/>
    <w:rsid w:val="006F1229"/>
    <w:rsid w:val="006F1339"/>
    <w:rsid w:val="006F1CEB"/>
    <w:rsid w:val="006F23DE"/>
    <w:rsid w:val="006F2A9A"/>
    <w:rsid w:val="006F2B3B"/>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2E06"/>
    <w:rsid w:val="0073354B"/>
    <w:rsid w:val="00733AB3"/>
    <w:rsid w:val="00733C0B"/>
    <w:rsid w:val="00734F74"/>
    <w:rsid w:val="00735492"/>
    <w:rsid w:val="007359F0"/>
    <w:rsid w:val="00737054"/>
    <w:rsid w:val="007371F0"/>
    <w:rsid w:val="0073733A"/>
    <w:rsid w:val="0073741D"/>
    <w:rsid w:val="00737536"/>
    <w:rsid w:val="007403EB"/>
    <w:rsid w:val="00741418"/>
    <w:rsid w:val="00742843"/>
    <w:rsid w:val="00742D53"/>
    <w:rsid w:val="0074331F"/>
    <w:rsid w:val="007452E6"/>
    <w:rsid w:val="007459C2"/>
    <w:rsid w:val="00745C28"/>
    <w:rsid w:val="0074616B"/>
    <w:rsid w:val="00747308"/>
    <w:rsid w:val="0074744D"/>
    <w:rsid w:val="00750C54"/>
    <w:rsid w:val="00750D04"/>
    <w:rsid w:val="00750FAC"/>
    <w:rsid w:val="00751134"/>
    <w:rsid w:val="0075246C"/>
    <w:rsid w:val="00754B7D"/>
    <w:rsid w:val="00755771"/>
    <w:rsid w:val="00756791"/>
    <w:rsid w:val="00756D1C"/>
    <w:rsid w:val="007650B9"/>
    <w:rsid w:val="007653C1"/>
    <w:rsid w:val="00765612"/>
    <w:rsid w:val="007656AF"/>
    <w:rsid w:val="007662E9"/>
    <w:rsid w:val="007664B6"/>
    <w:rsid w:val="00766F53"/>
    <w:rsid w:val="007707E2"/>
    <w:rsid w:val="007715B9"/>
    <w:rsid w:val="00771B3B"/>
    <w:rsid w:val="00771BFC"/>
    <w:rsid w:val="00772914"/>
    <w:rsid w:val="00773FC3"/>
    <w:rsid w:val="00774472"/>
    <w:rsid w:val="00775C81"/>
    <w:rsid w:val="00776383"/>
    <w:rsid w:val="007767C2"/>
    <w:rsid w:val="00777EF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ED1"/>
    <w:rsid w:val="007A12F6"/>
    <w:rsid w:val="007A1A5B"/>
    <w:rsid w:val="007A2BB6"/>
    <w:rsid w:val="007A3211"/>
    <w:rsid w:val="007A5086"/>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2165"/>
    <w:rsid w:val="007D21E9"/>
    <w:rsid w:val="007D2780"/>
    <w:rsid w:val="007D2920"/>
    <w:rsid w:val="007D336A"/>
    <w:rsid w:val="007D3DFE"/>
    <w:rsid w:val="007D5B3C"/>
    <w:rsid w:val="007D61CF"/>
    <w:rsid w:val="007D664D"/>
    <w:rsid w:val="007D6AB3"/>
    <w:rsid w:val="007D7345"/>
    <w:rsid w:val="007E096C"/>
    <w:rsid w:val="007E2B16"/>
    <w:rsid w:val="007E3473"/>
    <w:rsid w:val="007E34EB"/>
    <w:rsid w:val="007E5F9E"/>
    <w:rsid w:val="007E6557"/>
    <w:rsid w:val="007E6890"/>
    <w:rsid w:val="007E7426"/>
    <w:rsid w:val="007E7F98"/>
    <w:rsid w:val="007F0E41"/>
    <w:rsid w:val="007F1196"/>
    <w:rsid w:val="007F15C1"/>
    <w:rsid w:val="007F15DE"/>
    <w:rsid w:val="007F2EC4"/>
    <w:rsid w:val="007F45BB"/>
    <w:rsid w:val="007F4875"/>
    <w:rsid w:val="007F5C33"/>
    <w:rsid w:val="007F7835"/>
    <w:rsid w:val="007F78EF"/>
    <w:rsid w:val="007F79FE"/>
    <w:rsid w:val="007F7BAB"/>
    <w:rsid w:val="00800842"/>
    <w:rsid w:val="00800C3D"/>
    <w:rsid w:val="00801365"/>
    <w:rsid w:val="008024C1"/>
    <w:rsid w:val="00804518"/>
    <w:rsid w:val="00804758"/>
    <w:rsid w:val="00804813"/>
    <w:rsid w:val="008051E1"/>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8B4"/>
    <w:rsid w:val="00836149"/>
    <w:rsid w:val="00836413"/>
    <w:rsid w:val="00836DC3"/>
    <w:rsid w:val="00836FD2"/>
    <w:rsid w:val="008377D6"/>
    <w:rsid w:val="00840305"/>
    <w:rsid w:val="00840E91"/>
    <w:rsid w:val="00842848"/>
    <w:rsid w:val="00851497"/>
    <w:rsid w:val="00851828"/>
    <w:rsid w:val="008522EC"/>
    <w:rsid w:val="00852C6D"/>
    <w:rsid w:val="00852F3F"/>
    <w:rsid w:val="008532AF"/>
    <w:rsid w:val="008553A0"/>
    <w:rsid w:val="00855441"/>
    <w:rsid w:val="00855BDD"/>
    <w:rsid w:val="00855CB7"/>
    <w:rsid w:val="00855D95"/>
    <w:rsid w:val="008561E6"/>
    <w:rsid w:val="00857B76"/>
    <w:rsid w:val="00857FEA"/>
    <w:rsid w:val="00860DC3"/>
    <w:rsid w:val="00861A0E"/>
    <w:rsid w:val="008627C7"/>
    <w:rsid w:val="00863264"/>
    <w:rsid w:val="008636ED"/>
    <w:rsid w:val="008637E9"/>
    <w:rsid w:val="00865126"/>
    <w:rsid w:val="00866904"/>
    <w:rsid w:val="00866EBE"/>
    <w:rsid w:val="00870A11"/>
    <w:rsid w:val="0087131D"/>
    <w:rsid w:val="0087207D"/>
    <w:rsid w:val="00872097"/>
    <w:rsid w:val="00872E74"/>
    <w:rsid w:val="008739AA"/>
    <w:rsid w:val="008742DF"/>
    <w:rsid w:val="00874FED"/>
    <w:rsid w:val="00876750"/>
    <w:rsid w:val="008812C0"/>
    <w:rsid w:val="00881CD8"/>
    <w:rsid w:val="00882B01"/>
    <w:rsid w:val="00882D7E"/>
    <w:rsid w:val="00882EE3"/>
    <w:rsid w:val="00883944"/>
    <w:rsid w:val="008875CD"/>
    <w:rsid w:val="00887B7F"/>
    <w:rsid w:val="00887C53"/>
    <w:rsid w:val="008905FE"/>
    <w:rsid w:val="008924B1"/>
    <w:rsid w:val="00892F49"/>
    <w:rsid w:val="00893BCF"/>
    <w:rsid w:val="00895482"/>
    <w:rsid w:val="0089612C"/>
    <w:rsid w:val="0089626C"/>
    <w:rsid w:val="00896958"/>
    <w:rsid w:val="00896B37"/>
    <w:rsid w:val="00897520"/>
    <w:rsid w:val="008A0629"/>
    <w:rsid w:val="008A4FAD"/>
    <w:rsid w:val="008A5133"/>
    <w:rsid w:val="008A605C"/>
    <w:rsid w:val="008A7ACE"/>
    <w:rsid w:val="008B04F9"/>
    <w:rsid w:val="008B1C56"/>
    <w:rsid w:val="008B2A47"/>
    <w:rsid w:val="008B2E7D"/>
    <w:rsid w:val="008B38A4"/>
    <w:rsid w:val="008B4030"/>
    <w:rsid w:val="008B4BD3"/>
    <w:rsid w:val="008B509C"/>
    <w:rsid w:val="008B6239"/>
    <w:rsid w:val="008B6477"/>
    <w:rsid w:val="008B67C3"/>
    <w:rsid w:val="008B7A24"/>
    <w:rsid w:val="008C0069"/>
    <w:rsid w:val="008C0CA7"/>
    <w:rsid w:val="008C177E"/>
    <w:rsid w:val="008C1D66"/>
    <w:rsid w:val="008C1DAB"/>
    <w:rsid w:val="008C1E13"/>
    <w:rsid w:val="008C4F34"/>
    <w:rsid w:val="008C5F00"/>
    <w:rsid w:val="008C6E7E"/>
    <w:rsid w:val="008C79F2"/>
    <w:rsid w:val="008D3727"/>
    <w:rsid w:val="008D3E81"/>
    <w:rsid w:val="008D568E"/>
    <w:rsid w:val="008D69F2"/>
    <w:rsid w:val="008D6D0F"/>
    <w:rsid w:val="008D7351"/>
    <w:rsid w:val="008E04A2"/>
    <w:rsid w:val="008E0FC2"/>
    <w:rsid w:val="008E1341"/>
    <w:rsid w:val="008E1555"/>
    <w:rsid w:val="008E158E"/>
    <w:rsid w:val="008E1FA3"/>
    <w:rsid w:val="008E2A07"/>
    <w:rsid w:val="008E2F5C"/>
    <w:rsid w:val="008E3AAA"/>
    <w:rsid w:val="008E3FC7"/>
    <w:rsid w:val="008E4A84"/>
    <w:rsid w:val="008E7080"/>
    <w:rsid w:val="008E7835"/>
    <w:rsid w:val="008F0019"/>
    <w:rsid w:val="008F02ED"/>
    <w:rsid w:val="008F0850"/>
    <w:rsid w:val="008F193E"/>
    <w:rsid w:val="008F1EF9"/>
    <w:rsid w:val="008F1FCA"/>
    <w:rsid w:val="008F2285"/>
    <w:rsid w:val="008F30FB"/>
    <w:rsid w:val="008F5473"/>
    <w:rsid w:val="008F5811"/>
    <w:rsid w:val="008F644C"/>
    <w:rsid w:val="008F66D2"/>
    <w:rsid w:val="008F771C"/>
    <w:rsid w:val="009008D0"/>
    <w:rsid w:val="00901343"/>
    <w:rsid w:val="00904A1C"/>
    <w:rsid w:val="00904D5A"/>
    <w:rsid w:val="009052A0"/>
    <w:rsid w:val="00906A45"/>
    <w:rsid w:val="00910EA8"/>
    <w:rsid w:val="009114D8"/>
    <w:rsid w:val="00911AD3"/>
    <w:rsid w:val="00911D30"/>
    <w:rsid w:val="00912980"/>
    <w:rsid w:val="00913915"/>
    <w:rsid w:val="00913D69"/>
    <w:rsid w:val="00914864"/>
    <w:rsid w:val="00914BB9"/>
    <w:rsid w:val="00915C8D"/>
    <w:rsid w:val="00916A00"/>
    <w:rsid w:val="009207D6"/>
    <w:rsid w:val="00922DCD"/>
    <w:rsid w:val="00922FF7"/>
    <w:rsid w:val="00923851"/>
    <w:rsid w:val="009239AE"/>
    <w:rsid w:val="00924E7A"/>
    <w:rsid w:val="00925AD5"/>
    <w:rsid w:val="00925B78"/>
    <w:rsid w:val="00930775"/>
    <w:rsid w:val="009318F9"/>
    <w:rsid w:val="00931E4C"/>
    <w:rsid w:val="00931EF8"/>
    <w:rsid w:val="0093359C"/>
    <w:rsid w:val="00933EA0"/>
    <w:rsid w:val="00935AFB"/>
    <w:rsid w:val="00936161"/>
    <w:rsid w:val="00936532"/>
    <w:rsid w:val="00937532"/>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60462"/>
    <w:rsid w:val="00960587"/>
    <w:rsid w:val="00962528"/>
    <w:rsid w:val="0096306B"/>
    <w:rsid w:val="009643D2"/>
    <w:rsid w:val="00965066"/>
    <w:rsid w:val="0096601B"/>
    <w:rsid w:val="009670BC"/>
    <w:rsid w:val="009720C2"/>
    <w:rsid w:val="009733D0"/>
    <w:rsid w:val="0097406F"/>
    <w:rsid w:val="00975333"/>
    <w:rsid w:val="00976026"/>
    <w:rsid w:val="00976696"/>
    <w:rsid w:val="00976E4C"/>
    <w:rsid w:val="00977C55"/>
    <w:rsid w:val="00980B58"/>
    <w:rsid w:val="00981321"/>
    <w:rsid w:val="00981EAC"/>
    <w:rsid w:val="00982BA5"/>
    <w:rsid w:val="00982E2E"/>
    <w:rsid w:val="00983C6A"/>
    <w:rsid w:val="00983E0A"/>
    <w:rsid w:val="009857EA"/>
    <w:rsid w:val="00985B59"/>
    <w:rsid w:val="00985EB6"/>
    <w:rsid w:val="0098623E"/>
    <w:rsid w:val="009862E9"/>
    <w:rsid w:val="009873B4"/>
    <w:rsid w:val="009878BD"/>
    <w:rsid w:val="00991279"/>
    <w:rsid w:val="00991E17"/>
    <w:rsid w:val="00991FB1"/>
    <w:rsid w:val="00993011"/>
    <w:rsid w:val="00993B02"/>
    <w:rsid w:val="00994224"/>
    <w:rsid w:val="0099481E"/>
    <w:rsid w:val="009954DF"/>
    <w:rsid w:val="0099555E"/>
    <w:rsid w:val="009976B0"/>
    <w:rsid w:val="00997780"/>
    <w:rsid w:val="009A2930"/>
    <w:rsid w:val="009A2FD0"/>
    <w:rsid w:val="009A3126"/>
    <w:rsid w:val="009A4042"/>
    <w:rsid w:val="009A528B"/>
    <w:rsid w:val="009A58D2"/>
    <w:rsid w:val="009A6058"/>
    <w:rsid w:val="009A6212"/>
    <w:rsid w:val="009A6487"/>
    <w:rsid w:val="009B0122"/>
    <w:rsid w:val="009B0848"/>
    <w:rsid w:val="009B1508"/>
    <w:rsid w:val="009B1C5E"/>
    <w:rsid w:val="009B2569"/>
    <w:rsid w:val="009B2F7E"/>
    <w:rsid w:val="009B3B07"/>
    <w:rsid w:val="009B3C08"/>
    <w:rsid w:val="009B4F4E"/>
    <w:rsid w:val="009B54AB"/>
    <w:rsid w:val="009B59C1"/>
    <w:rsid w:val="009B64D4"/>
    <w:rsid w:val="009B6BE7"/>
    <w:rsid w:val="009B776B"/>
    <w:rsid w:val="009B7BC8"/>
    <w:rsid w:val="009C164D"/>
    <w:rsid w:val="009C21D4"/>
    <w:rsid w:val="009C2E94"/>
    <w:rsid w:val="009C3801"/>
    <w:rsid w:val="009C3DC2"/>
    <w:rsid w:val="009C4442"/>
    <w:rsid w:val="009C4EE9"/>
    <w:rsid w:val="009C64E7"/>
    <w:rsid w:val="009C6B5F"/>
    <w:rsid w:val="009C6F2B"/>
    <w:rsid w:val="009D017D"/>
    <w:rsid w:val="009D0703"/>
    <w:rsid w:val="009D0968"/>
    <w:rsid w:val="009D1E1E"/>
    <w:rsid w:val="009D3F97"/>
    <w:rsid w:val="009D51C7"/>
    <w:rsid w:val="009D58A6"/>
    <w:rsid w:val="009D777D"/>
    <w:rsid w:val="009E1D6D"/>
    <w:rsid w:val="009E2076"/>
    <w:rsid w:val="009E2552"/>
    <w:rsid w:val="009E38DB"/>
    <w:rsid w:val="009E4481"/>
    <w:rsid w:val="009E6C93"/>
    <w:rsid w:val="009E70A0"/>
    <w:rsid w:val="009E74F4"/>
    <w:rsid w:val="009F112F"/>
    <w:rsid w:val="009F22E5"/>
    <w:rsid w:val="009F2F6F"/>
    <w:rsid w:val="009F3573"/>
    <w:rsid w:val="009F3851"/>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626F"/>
    <w:rsid w:val="00A06C04"/>
    <w:rsid w:val="00A07AFD"/>
    <w:rsid w:val="00A102BC"/>
    <w:rsid w:val="00A1099F"/>
    <w:rsid w:val="00A11247"/>
    <w:rsid w:val="00A116F6"/>
    <w:rsid w:val="00A13872"/>
    <w:rsid w:val="00A140ED"/>
    <w:rsid w:val="00A1475C"/>
    <w:rsid w:val="00A2002C"/>
    <w:rsid w:val="00A20B9B"/>
    <w:rsid w:val="00A2116C"/>
    <w:rsid w:val="00A216CD"/>
    <w:rsid w:val="00A2260E"/>
    <w:rsid w:val="00A25C74"/>
    <w:rsid w:val="00A2655B"/>
    <w:rsid w:val="00A266AE"/>
    <w:rsid w:val="00A26A17"/>
    <w:rsid w:val="00A26EF9"/>
    <w:rsid w:val="00A27FE4"/>
    <w:rsid w:val="00A309F0"/>
    <w:rsid w:val="00A3190C"/>
    <w:rsid w:val="00A321E0"/>
    <w:rsid w:val="00A34FF9"/>
    <w:rsid w:val="00A35466"/>
    <w:rsid w:val="00A36D18"/>
    <w:rsid w:val="00A37ECB"/>
    <w:rsid w:val="00A41137"/>
    <w:rsid w:val="00A42BF2"/>
    <w:rsid w:val="00A42F10"/>
    <w:rsid w:val="00A43525"/>
    <w:rsid w:val="00A43558"/>
    <w:rsid w:val="00A43A5F"/>
    <w:rsid w:val="00A43C07"/>
    <w:rsid w:val="00A4557E"/>
    <w:rsid w:val="00A46F81"/>
    <w:rsid w:val="00A50768"/>
    <w:rsid w:val="00A52CA0"/>
    <w:rsid w:val="00A53D36"/>
    <w:rsid w:val="00A53EF2"/>
    <w:rsid w:val="00A542F0"/>
    <w:rsid w:val="00A54E4A"/>
    <w:rsid w:val="00A5623F"/>
    <w:rsid w:val="00A61541"/>
    <w:rsid w:val="00A61E63"/>
    <w:rsid w:val="00A6247E"/>
    <w:rsid w:val="00A62843"/>
    <w:rsid w:val="00A636A1"/>
    <w:rsid w:val="00A63FDE"/>
    <w:rsid w:val="00A655A4"/>
    <w:rsid w:val="00A65654"/>
    <w:rsid w:val="00A659EF"/>
    <w:rsid w:val="00A7008F"/>
    <w:rsid w:val="00A719B5"/>
    <w:rsid w:val="00A7221A"/>
    <w:rsid w:val="00A73A1D"/>
    <w:rsid w:val="00A74A15"/>
    <w:rsid w:val="00A75749"/>
    <w:rsid w:val="00A7603C"/>
    <w:rsid w:val="00A76650"/>
    <w:rsid w:val="00A77904"/>
    <w:rsid w:val="00A77A9B"/>
    <w:rsid w:val="00A80238"/>
    <w:rsid w:val="00A80A6F"/>
    <w:rsid w:val="00A81203"/>
    <w:rsid w:val="00A82979"/>
    <w:rsid w:val="00A82D87"/>
    <w:rsid w:val="00A839A1"/>
    <w:rsid w:val="00A84027"/>
    <w:rsid w:val="00A8457A"/>
    <w:rsid w:val="00A84C23"/>
    <w:rsid w:val="00A85466"/>
    <w:rsid w:val="00A86364"/>
    <w:rsid w:val="00A87ADC"/>
    <w:rsid w:val="00A87EC8"/>
    <w:rsid w:val="00A87F3F"/>
    <w:rsid w:val="00A917A6"/>
    <w:rsid w:val="00A92444"/>
    <w:rsid w:val="00A94557"/>
    <w:rsid w:val="00A95731"/>
    <w:rsid w:val="00A95C41"/>
    <w:rsid w:val="00A95F49"/>
    <w:rsid w:val="00A96E0A"/>
    <w:rsid w:val="00AA01EE"/>
    <w:rsid w:val="00AA04F7"/>
    <w:rsid w:val="00AA1D7D"/>
    <w:rsid w:val="00AA2E70"/>
    <w:rsid w:val="00AA2ED2"/>
    <w:rsid w:val="00AA2F91"/>
    <w:rsid w:val="00AA3878"/>
    <w:rsid w:val="00AA5A6E"/>
    <w:rsid w:val="00AA6888"/>
    <w:rsid w:val="00AA704D"/>
    <w:rsid w:val="00AB0EC2"/>
    <w:rsid w:val="00AB1662"/>
    <w:rsid w:val="00AB1C03"/>
    <w:rsid w:val="00AB203F"/>
    <w:rsid w:val="00AB363C"/>
    <w:rsid w:val="00AB3FD1"/>
    <w:rsid w:val="00AB4037"/>
    <w:rsid w:val="00AB477B"/>
    <w:rsid w:val="00AB4DB1"/>
    <w:rsid w:val="00AB4E37"/>
    <w:rsid w:val="00AB4E57"/>
    <w:rsid w:val="00AB6BD2"/>
    <w:rsid w:val="00AB7669"/>
    <w:rsid w:val="00AB7FE2"/>
    <w:rsid w:val="00AC0085"/>
    <w:rsid w:val="00AC0D0F"/>
    <w:rsid w:val="00AC144B"/>
    <w:rsid w:val="00AC15E3"/>
    <w:rsid w:val="00AC18EC"/>
    <w:rsid w:val="00AC1A5F"/>
    <w:rsid w:val="00AC1E16"/>
    <w:rsid w:val="00AC24BA"/>
    <w:rsid w:val="00AC2F2D"/>
    <w:rsid w:val="00AC3625"/>
    <w:rsid w:val="00AC42AC"/>
    <w:rsid w:val="00AC5363"/>
    <w:rsid w:val="00AD0044"/>
    <w:rsid w:val="00AD007E"/>
    <w:rsid w:val="00AD014D"/>
    <w:rsid w:val="00AD05A1"/>
    <w:rsid w:val="00AD0F09"/>
    <w:rsid w:val="00AD10A4"/>
    <w:rsid w:val="00AD1F11"/>
    <w:rsid w:val="00AD21B2"/>
    <w:rsid w:val="00AD2877"/>
    <w:rsid w:val="00AD3881"/>
    <w:rsid w:val="00AD3A96"/>
    <w:rsid w:val="00AD3F15"/>
    <w:rsid w:val="00AD5912"/>
    <w:rsid w:val="00AE033B"/>
    <w:rsid w:val="00AE0C02"/>
    <w:rsid w:val="00AE1A17"/>
    <w:rsid w:val="00AE1AE9"/>
    <w:rsid w:val="00AE209E"/>
    <w:rsid w:val="00AE2525"/>
    <w:rsid w:val="00AE3B59"/>
    <w:rsid w:val="00AE6355"/>
    <w:rsid w:val="00AE71CC"/>
    <w:rsid w:val="00AE781F"/>
    <w:rsid w:val="00AF0919"/>
    <w:rsid w:val="00AF0CDB"/>
    <w:rsid w:val="00AF1518"/>
    <w:rsid w:val="00AF1D84"/>
    <w:rsid w:val="00AF1E7A"/>
    <w:rsid w:val="00AF1F3D"/>
    <w:rsid w:val="00AF34D0"/>
    <w:rsid w:val="00AF3849"/>
    <w:rsid w:val="00AF4787"/>
    <w:rsid w:val="00AF5DC4"/>
    <w:rsid w:val="00AF61FC"/>
    <w:rsid w:val="00AF730C"/>
    <w:rsid w:val="00AF7EC0"/>
    <w:rsid w:val="00B00B08"/>
    <w:rsid w:val="00B010AF"/>
    <w:rsid w:val="00B024B3"/>
    <w:rsid w:val="00B0585E"/>
    <w:rsid w:val="00B06559"/>
    <w:rsid w:val="00B0685C"/>
    <w:rsid w:val="00B072F8"/>
    <w:rsid w:val="00B10632"/>
    <w:rsid w:val="00B10C17"/>
    <w:rsid w:val="00B1147A"/>
    <w:rsid w:val="00B11BBA"/>
    <w:rsid w:val="00B12810"/>
    <w:rsid w:val="00B12A83"/>
    <w:rsid w:val="00B15742"/>
    <w:rsid w:val="00B173CF"/>
    <w:rsid w:val="00B17938"/>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097"/>
    <w:rsid w:val="00B40474"/>
    <w:rsid w:val="00B4203E"/>
    <w:rsid w:val="00B43BED"/>
    <w:rsid w:val="00B43EEC"/>
    <w:rsid w:val="00B46F8A"/>
    <w:rsid w:val="00B473E5"/>
    <w:rsid w:val="00B5114A"/>
    <w:rsid w:val="00B51B1A"/>
    <w:rsid w:val="00B537E1"/>
    <w:rsid w:val="00B53853"/>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EE3"/>
    <w:rsid w:val="00B703D2"/>
    <w:rsid w:val="00B71B14"/>
    <w:rsid w:val="00B726CE"/>
    <w:rsid w:val="00B72BBD"/>
    <w:rsid w:val="00B742B7"/>
    <w:rsid w:val="00B7439C"/>
    <w:rsid w:val="00B74A68"/>
    <w:rsid w:val="00B765F0"/>
    <w:rsid w:val="00B776DF"/>
    <w:rsid w:val="00B82856"/>
    <w:rsid w:val="00B82AC4"/>
    <w:rsid w:val="00B83FE6"/>
    <w:rsid w:val="00B84087"/>
    <w:rsid w:val="00B86DDD"/>
    <w:rsid w:val="00B874C3"/>
    <w:rsid w:val="00B877CD"/>
    <w:rsid w:val="00B90FED"/>
    <w:rsid w:val="00B913B4"/>
    <w:rsid w:val="00B91748"/>
    <w:rsid w:val="00B91DB2"/>
    <w:rsid w:val="00B93281"/>
    <w:rsid w:val="00B94805"/>
    <w:rsid w:val="00B95518"/>
    <w:rsid w:val="00B96309"/>
    <w:rsid w:val="00B97791"/>
    <w:rsid w:val="00B97EB1"/>
    <w:rsid w:val="00BA1191"/>
    <w:rsid w:val="00BA1A07"/>
    <w:rsid w:val="00BA1FEF"/>
    <w:rsid w:val="00BA2982"/>
    <w:rsid w:val="00BA4D3B"/>
    <w:rsid w:val="00BA755F"/>
    <w:rsid w:val="00BB0BA8"/>
    <w:rsid w:val="00BB12F9"/>
    <w:rsid w:val="00BB1D23"/>
    <w:rsid w:val="00BB38A0"/>
    <w:rsid w:val="00BB4649"/>
    <w:rsid w:val="00BB46B9"/>
    <w:rsid w:val="00BB5175"/>
    <w:rsid w:val="00BB5700"/>
    <w:rsid w:val="00BB5DAE"/>
    <w:rsid w:val="00BB5F6A"/>
    <w:rsid w:val="00BB7874"/>
    <w:rsid w:val="00BB7DF1"/>
    <w:rsid w:val="00BB7F50"/>
    <w:rsid w:val="00BC01BD"/>
    <w:rsid w:val="00BC036D"/>
    <w:rsid w:val="00BC09CF"/>
    <w:rsid w:val="00BC160E"/>
    <w:rsid w:val="00BC1F0F"/>
    <w:rsid w:val="00BC2369"/>
    <w:rsid w:val="00BC4FDB"/>
    <w:rsid w:val="00BC52FA"/>
    <w:rsid w:val="00BC5330"/>
    <w:rsid w:val="00BD0FB0"/>
    <w:rsid w:val="00BD3CE3"/>
    <w:rsid w:val="00BD4607"/>
    <w:rsid w:val="00BD4695"/>
    <w:rsid w:val="00BD503B"/>
    <w:rsid w:val="00BD5485"/>
    <w:rsid w:val="00BD61A2"/>
    <w:rsid w:val="00BD75BE"/>
    <w:rsid w:val="00BE0E38"/>
    <w:rsid w:val="00BE0E57"/>
    <w:rsid w:val="00BE115E"/>
    <w:rsid w:val="00BE1FA6"/>
    <w:rsid w:val="00BE30CC"/>
    <w:rsid w:val="00BE4A90"/>
    <w:rsid w:val="00BE6073"/>
    <w:rsid w:val="00BE6CAA"/>
    <w:rsid w:val="00BE75C4"/>
    <w:rsid w:val="00BF0F65"/>
    <w:rsid w:val="00BF14E1"/>
    <w:rsid w:val="00BF172E"/>
    <w:rsid w:val="00BF1D6B"/>
    <w:rsid w:val="00BF1F63"/>
    <w:rsid w:val="00BF2748"/>
    <w:rsid w:val="00BF2E28"/>
    <w:rsid w:val="00BF2EB4"/>
    <w:rsid w:val="00BF30F7"/>
    <w:rsid w:val="00BF48FC"/>
    <w:rsid w:val="00BF67AF"/>
    <w:rsid w:val="00BF75E7"/>
    <w:rsid w:val="00C02A1D"/>
    <w:rsid w:val="00C02D16"/>
    <w:rsid w:val="00C038FD"/>
    <w:rsid w:val="00C06818"/>
    <w:rsid w:val="00C06A1F"/>
    <w:rsid w:val="00C06B13"/>
    <w:rsid w:val="00C0760B"/>
    <w:rsid w:val="00C07FBB"/>
    <w:rsid w:val="00C1151D"/>
    <w:rsid w:val="00C1220C"/>
    <w:rsid w:val="00C13218"/>
    <w:rsid w:val="00C14CB0"/>
    <w:rsid w:val="00C161B2"/>
    <w:rsid w:val="00C1695B"/>
    <w:rsid w:val="00C203B3"/>
    <w:rsid w:val="00C206F7"/>
    <w:rsid w:val="00C21F9C"/>
    <w:rsid w:val="00C2317C"/>
    <w:rsid w:val="00C23313"/>
    <w:rsid w:val="00C24584"/>
    <w:rsid w:val="00C2460C"/>
    <w:rsid w:val="00C252F9"/>
    <w:rsid w:val="00C25BF3"/>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529B"/>
    <w:rsid w:val="00C46E80"/>
    <w:rsid w:val="00C500FD"/>
    <w:rsid w:val="00C52E32"/>
    <w:rsid w:val="00C52F9E"/>
    <w:rsid w:val="00C5345C"/>
    <w:rsid w:val="00C544B3"/>
    <w:rsid w:val="00C54A49"/>
    <w:rsid w:val="00C554BE"/>
    <w:rsid w:val="00C57F80"/>
    <w:rsid w:val="00C60290"/>
    <w:rsid w:val="00C608F7"/>
    <w:rsid w:val="00C616E4"/>
    <w:rsid w:val="00C62C08"/>
    <w:rsid w:val="00C6357F"/>
    <w:rsid w:val="00C63930"/>
    <w:rsid w:val="00C63967"/>
    <w:rsid w:val="00C63D78"/>
    <w:rsid w:val="00C64B57"/>
    <w:rsid w:val="00C6520B"/>
    <w:rsid w:val="00C65371"/>
    <w:rsid w:val="00C66440"/>
    <w:rsid w:val="00C67D75"/>
    <w:rsid w:val="00C71171"/>
    <w:rsid w:val="00C7148A"/>
    <w:rsid w:val="00C71592"/>
    <w:rsid w:val="00C72049"/>
    <w:rsid w:val="00C72B3C"/>
    <w:rsid w:val="00C73E4B"/>
    <w:rsid w:val="00C75704"/>
    <w:rsid w:val="00C75A2B"/>
    <w:rsid w:val="00C77D6A"/>
    <w:rsid w:val="00C77F52"/>
    <w:rsid w:val="00C800A7"/>
    <w:rsid w:val="00C81106"/>
    <w:rsid w:val="00C83E9B"/>
    <w:rsid w:val="00C84057"/>
    <w:rsid w:val="00C86041"/>
    <w:rsid w:val="00C86BDF"/>
    <w:rsid w:val="00C91E39"/>
    <w:rsid w:val="00C92167"/>
    <w:rsid w:val="00C928CB"/>
    <w:rsid w:val="00C93738"/>
    <w:rsid w:val="00C94BD1"/>
    <w:rsid w:val="00C95AAF"/>
    <w:rsid w:val="00C95EDA"/>
    <w:rsid w:val="00C95F0F"/>
    <w:rsid w:val="00C962CB"/>
    <w:rsid w:val="00C97610"/>
    <w:rsid w:val="00C97AE0"/>
    <w:rsid w:val="00CA0AD9"/>
    <w:rsid w:val="00CA0E08"/>
    <w:rsid w:val="00CA10E9"/>
    <w:rsid w:val="00CA2A25"/>
    <w:rsid w:val="00CA2D9F"/>
    <w:rsid w:val="00CA3522"/>
    <w:rsid w:val="00CA41F5"/>
    <w:rsid w:val="00CA52F0"/>
    <w:rsid w:val="00CA67D6"/>
    <w:rsid w:val="00CA6A48"/>
    <w:rsid w:val="00CA6FA0"/>
    <w:rsid w:val="00CB0898"/>
    <w:rsid w:val="00CB187F"/>
    <w:rsid w:val="00CB1A0D"/>
    <w:rsid w:val="00CB1C4F"/>
    <w:rsid w:val="00CB2EF0"/>
    <w:rsid w:val="00CB3979"/>
    <w:rsid w:val="00CB4A44"/>
    <w:rsid w:val="00CB5C73"/>
    <w:rsid w:val="00CC003B"/>
    <w:rsid w:val="00CC02C4"/>
    <w:rsid w:val="00CC03C7"/>
    <w:rsid w:val="00CC0D9E"/>
    <w:rsid w:val="00CC5517"/>
    <w:rsid w:val="00CC6C3F"/>
    <w:rsid w:val="00CC6E82"/>
    <w:rsid w:val="00CD0949"/>
    <w:rsid w:val="00CD0D23"/>
    <w:rsid w:val="00CD191B"/>
    <w:rsid w:val="00CD1F62"/>
    <w:rsid w:val="00CD21DB"/>
    <w:rsid w:val="00CD2E5D"/>
    <w:rsid w:val="00CD2EA2"/>
    <w:rsid w:val="00CD42F0"/>
    <w:rsid w:val="00CD4A6B"/>
    <w:rsid w:val="00CD65C3"/>
    <w:rsid w:val="00CD6B1A"/>
    <w:rsid w:val="00CD6F88"/>
    <w:rsid w:val="00CE35CF"/>
    <w:rsid w:val="00CE5006"/>
    <w:rsid w:val="00CE5AB3"/>
    <w:rsid w:val="00CE7B3D"/>
    <w:rsid w:val="00CF25DB"/>
    <w:rsid w:val="00CF3E74"/>
    <w:rsid w:val="00CF4451"/>
    <w:rsid w:val="00CF6862"/>
    <w:rsid w:val="00CF6AEA"/>
    <w:rsid w:val="00D0331C"/>
    <w:rsid w:val="00D03A9A"/>
    <w:rsid w:val="00D04929"/>
    <w:rsid w:val="00D04BD8"/>
    <w:rsid w:val="00D0612C"/>
    <w:rsid w:val="00D1076F"/>
    <w:rsid w:val="00D10858"/>
    <w:rsid w:val="00D10DF3"/>
    <w:rsid w:val="00D11B98"/>
    <w:rsid w:val="00D1226B"/>
    <w:rsid w:val="00D14B3E"/>
    <w:rsid w:val="00D14EDD"/>
    <w:rsid w:val="00D16378"/>
    <w:rsid w:val="00D16689"/>
    <w:rsid w:val="00D17B2D"/>
    <w:rsid w:val="00D17D89"/>
    <w:rsid w:val="00D20A81"/>
    <w:rsid w:val="00D21197"/>
    <w:rsid w:val="00D21AAC"/>
    <w:rsid w:val="00D21CB2"/>
    <w:rsid w:val="00D21DDE"/>
    <w:rsid w:val="00D23E48"/>
    <w:rsid w:val="00D2434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2607"/>
    <w:rsid w:val="00D431DF"/>
    <w:rsid w:val="00D4379A"/>
    <w:rsid w:val="00D44440"/>
    <w:rsid w:val="00D46F11"/>
    <w:rsid w:val="00D47349"/>
    <w:rsid w:val="00D50F39"/>
    <w:rsid w:val="00D52174"/>
    <w:rsid w:val="00D52E16"/>
    <w:rsid w:val="00D53E32"/>
    <w:rsid w:val="00D53EDC"/>
    <w:rsid w:val="00D54707"/>
    <w:rsid w:val="00D5637D"/>
    <w:rsid w:val="00D57167"/>
    <w:rsid w:val="00D57671"/>
    <w:rsid w:val="00D576F5"/>
    <w:rsid w:val="00D6088B"/>
    <w:rsid w:val="00D60D89"/>
    <w:rsid w:val="00D60DC3"/>
    <w:rsid w:val="00D60F44"/>
    <w:rsid w:val="00D610C2"/>
    <w:rsid w:val="00D6168C"/>
    <w:rsid w:val="00D626B5"/>
    <w:rsid w:val="00D62EDD"/>
    <w:rsid w:val="00D63C4C"/>
    <w:rsid w:val="00D640D9"/>
    <w:rsid w:val="00D64A49"/>
    <w:rsid w:val="00D6555D"/>
    <w:rsid w:val="00D65C68"/>
    <w:rsid w:val="00D6616E"/>
    <w:rsid w:val="00D67D5E"/>
    <w:rsid w:val="00D701AA"/>
    <w:rsid w:val="00D70AB1"/>
    <w:rsid w:val="00D7131D"/>
    <w:rsid w:val="00D71635"/>
    <w:rsid w:val="00D71E54"/>
    <w:rsid w:val="00D721DE"/>
    <w:rsid w:val="00D73A1B"/>
    <w:rsid w:val="00D74324"/>
    <w:rsid w:val="00D748B2"/>
    <w:rsid w:val="00D74BA3"/>
    <w:rsid w:val="00D74F5A"/>
    <w:rsid w:val="00D75B59"/>
    <w:rsid w:val="00D76206"/>
    <w:rsid w:val="00D76E2A"/>
    <w:rsid w:val="00D811C2"/>
    <w:rsid w:val="00D82F84"/>
    <w:rsid w:val="00D831B1"/>
    <w:rsid w:val="00D8495D"/>
    <w:rsid w:val="00D84CD2"/>
    <w:rsid w:val="00D84F48"/>
    <w:rsid w:val="00D851DA"/>
    <w:rsid w:val="00D8703B"/>
    <w:rsid w:val="00D8744B"/>
    <w:rsid w:val="00D90475"/>
    <w:rsid w:val="00D90936"/>
    <w:rsid w:val="00D93E0D"/>
    <w:rsid w:val="00D93ED8"/>
    <w:rsid w:val="00D959B5"/>
    <w:rsid w:val="00D96C73"/>
    <w:rsid w:val="00D96FC9"/>
    <w:rsid w:val="00DA034D"/>
    <w:rsid w:val="00DA0942"/>
    <w:rsid w:val="00DA21DC"/>
    <w:rsid w:val="00DA220B"/>
    <w:rsid w:val="00DA2BD9"/>
    <w:rsid w:val="00DA4371"/>
    <w:rsid w:val="00DA53FC"/>
    <w:rsid w:val="00DA5997"/>
    <w:rsid w:val="00DA5FA2"/>
    <w:rsid w:val="00DA63BD"/>
    <w:rsid w:val="00DA65DF"/>
    <w:rsid w:val="00DA70D5"/>
    <w:rsid w:val="00DB105E"/>
    <w:rsid w:val="00DB1C79"/>
    <w:rsid w:val="00DB23EC"/>
    <w:rsid w:val="00DB36B1"/>
    <w:rsid w:val="00DB37BC"/>
    <w:rsid w:val="00DB3D3C"/>
    <w:rsid w:val="00DB45B7"/>
    <w:rsid w:val="00DB492A"/>
    <w:rsid w:val="00DB4958"/>
    <w:rsid w:val="00DB5290"/>
    <w:rsid w:val="00DB55A1"/>
    <w:rsid w:val="00DB5880"/>
    <w:rsid w:val="00DB71CB"/>
    <w:rsid w:val="00DC0C63"/>
    <w:rsid w:val="00DC1A83"/>
    <w:rsid w:val="00DC5E6C"/>
    <w:rsid w:val="00DC6533"/>
    <w:rsid w:val="00DC6B0E"/>
    <w:rsid w:val="00DC6CF8"/>
    <w:rsid w:val="00DC7D2B"/>
    <w:rsid w:val="00DD082F"/>
    <w:rsid w:val="00DD1DCD"/>
    <w:rsid w:val="00DD2DA8"/>
    <w:rsid w:val="00DD3EDA"/>
    <w:rsid w:val="00DD42A0"/>
    <w:rsid w:val="00DD53D9"/>
    <w:rsid w:val="00DD6214"/>
    <w:rsid w:val="00DD6295"/>
    <w:rsid w:val="00DD665E"/>
    <w:rsid w:val="00DD66EE"/>
    <w:rsid w:val="00DD6873"/>
    <w:rsid w:val="00DD7061"/>
    <w:rsid w:val="00DD7D7E"/>
    <w:rsid w:val="00DE0398"/>
    <w:rsid w:val="00DE0524"/>
    <w:rsid w:val="00DE1621"/>
    <w:rsid w:val="00DE1A66"/>
    <w:rsid w:val="00DE3CCF"/>
    <w:rsid w:val="00DE41E5"/>
    <w:rsid w:val="00DE47C2"/>
    <w:rsid w:val="00DE4E7F"/>
    <w:rsid w:val="00DE4F4B"/>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1044"/>
    <w:rsid w:val="00E11D00"/>
    <w:rsid w:val="00E13A42"/>
    <w:rsid w:val="00E144D1"/>
    <w:rsid w:val="00E14B3E"/>
    <w:rsid w:val="00E16098"/>
    <w:rsid w:val="00E1751E"/>
    <w:rsid w:val="00E1785D"/>
    <w:rsid w:val="00E17D1B"/>
    <w:rsid w:val="00E21CE6"/>
    <w:rsid w:val="00E221EF"/>
    <w:rsid w:val="00E227E9"/>
    <w:rsid w:val="00E22A25"/>
    <w:rsid w:val="00E236B2"/>
    <w:rsid w:val="00E23B33"/>
    <w:rsid w:val="00E23FBA"/>
    <w:rsid w:val="00E240AB"/>
    <w:rsid w:val="00E241F5"/>
    <w:rsid w:val="00E26224"/>
    <w:rsid w:val="00E27D25"/>
    <w:rsid w:val="00E31375"/>
    <w:rsid w:val="00E3241A"/>
    <w:rsid w:val="00E32943"/>
    <w:rsid w:val="00E32A95"/>
    <w:rsid w:val="00E34533"/>
    <w:rsid w:val="00E35614"/>
    <w:rsid w:val="00E36474"/>
    <w:rsid w:val="00E366ED"/>
    <w:rsid w:val="00E36C52"/>
    <w:rsid w:val="00E37755"/>
    <w:rsid w:val="00E40B43"/>
    <w:rsid w:val="00E4111D"/>
    <w:rsid w:val="00E418DE"/>
    <w:rsid w:val="00E420AB"/>
    <w:rsid w:val="00E43C0B"/>
    <w:rsid w:val="00E4521B"/>
    <w:rsid w:val="00E46BD2"/>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85"/>
    <w:rsid w:val="00E645F6"/>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F0A"/>
    <w:rsid w:val="00E93F90"/>
    <w:rsid w:val="00E955C9"/>
    <w:rsid w:val="00E96208"/>
    <w:rsid w:val="00E96BAD"/>
    <w:rsid w:val="00E96DBF"/>
    <w:rsid w:val="00E974F2"/>
    <w:rsid w:val="00E978BF"/>
    <w:rsid w:val="00E979D9"/>
    <w:rsid w:val="00EA12AE"/>
    <w:rsid w:val="00EA37D2"/>
    <w:rsid w:val="00EA41A9"/>
    <w:rsid w:val="00EA565C"/>
    <w:rsid w:val="00EA5F47"/>
    <w:rsid w:val="00EA7598"/>
    <w:rsid w:val="00EB0DE3"/>
    <w:rsid w:val="00EB2BDB"/>
    <w:rsid w:val="00EB2D4C"/>
    <w:rsid w:val="00EB38EF"/>
    <w:rsid w:val="00EB3B5E"/>
    <w:rsid w:val="00EB500A"/>
    <w:rsid w:val="00EB6C23"/>
    <w:rsid w:val="00EB759C"/>
    <w:rsid w:val="00EC0E39"/>
    <w:rsid w:val="00EC131C"/>
    <w:rsid w:val="00EC199D"/>
    <w:rsid w:val="00EC1EBC"/>
    <w:rsid w:val="00EC34E9"/>
    <w:rsid w:val="00EC5EB0"/>
    <w:rsid w:val="00EC63B1"/>
    <w:rsid w:val="00EC6CD1"/>
    <w:rsid w:val="00EC7F43"/>
    <w:rsid w:val="00ED0EBC"/>
    <w:rsid w:val="00ED0EEC"/>
    <w:rsid w:val="00ED17D7"/>
    <w:rsid w:val="00ED23EC"/>
    <w:rsid w:val="00ED394E"/>
    <w:rsid w:val="00ED3B58"/>
    <w:rsid w:val="00ED4C68"/>
    <w:rsid w:val="00ED534D"/>
    <w:rsid w:val="00ED5965"/>
    <w:rsid w:val="00ED5D66"/>
    <w:rsid w:val="00ED5EF5"/>
    <w:rsid w:val="00ED6299"/>
    <w:rsid w:val="00ED68D7"/>
    <w:rsid w:val="00ED7A4E"/>
    <w:rsid w:val="00EE1CA8"/>
    <w:rsid w:val="00EE3554"/>
    <w:rsid w:val="00EE424F"/>
    <w:rsid w:val="00EE46C6"/>
    <w:rsid w:val="00EE521E"/>
    <w:rsid w:val="00EE774C"/>
    <w:rsid w:val="00EF3332"/>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103C8"/>
    <w:rsid w:val="00F10A42"/>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B44"/>
    <w:rsid w:val="00F30222"/>
    <w:rsid w:val="00F3038E"/>
    <w:rsid w:val="00F311DE"/>
    <w:rsid w:val="00F3142D"/>
    <w:rsid w:val="00F326EA"/>
    <w:rsid w:val="00F366FB"/>
    <w:rsid w:val="00F377BA"/>
    <w:rsid w:val="00F40A05"/>
    <w:rsid w:val="00F419FD"/>
    <w:rsid w:val="00F42068"/>
    <w:rsid w:val="00F42529"/>
    <w:rsid w:val="00F44743"/>
    <w:rsid w:val="00F45BCB"/>
    <w:rsid w:val="00F464A8"/>
    <w:rsid w:val="00F466AC"/>
    <w:rsid w:val="00F473DC"/>
    <w:rsid w:val="00F47EDF"/>
    <w:rsid w:val="00F50E96"/>
    <w:rsid w:val="00F52135"/>
    <w:rsid w:val="00F52F56"/>
    <w:rsid w:val="00F5315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68FC"/>
    <w:rsid w:val="00F80778"/>
    <w:rsid w:val="00F814D2"/>
    <w:rsid w:val="00F81D94"/>
    <w:rsid w:val="00F834E9"/>
    <w:rsid w:val="00F84675"/>
    <w:rsid w:val="00F849FA"/>
    <w:rsid w:val="00F90956"/>
    <w:rsid w:val="00F91A10"/>
    <w:rsid w:val="00F92FA2"/>
    <w:rsid w:val="00F950CA"/>
    <w:rsid w:val="00F95186"/>
    <w:rsid w:val="00F95426"/>
    <w:rsid w:val="00FA02DC"/>
    <w:rsid w:val="00FA0498"/>
    <w:rsid w:val="00FA270F"/>
    <w:rsid w:val="00FA33CA"/>
    <w:rsid w:val="00FA45B6"/>
    <w:rsid w:val="00FA4D38"/>
    <w:rsid w:val="00FA7079"/>
    <w:rsid w:val="00FA77BB"/>
    <w:rsid w:val="00FA7DDB"/>
    <w:rsid w:val="00FB0270"/>
    <w:rsid w:val="00FB05F8"/>
    <w:rsid w:val="00FB0641"/>
    <w:rsid w:val="00FB0C19"/>
    <w:rsid w:val="00FB25F3"/>
    <w:rsid w:val="00FB2B5E"/>
    <w:rsid w:val="00FB2BD0"/>
    <w:rsid w:val="00FB320E"/>
    <w:rsid w:val="00FB343E"/>
    <w:rsid w:val="00FB4914"/>
    <w:rsid w:val="00FB4B57"/>
    <w:rsid w:val="00FB4B6D"/>
    <w:rsid w:val="00FB4F8F"/>
    <w:rsid w:val="00FB6FDF"/>
    <w:rsid w:val="00FB7640"/>
    <w:rsid w:val="00FB7E82"/>
    <w:rsid w:val="00FC04AD"/>
    <w:rsid w:val="00FC06EE"/>
    <w:rsid w:val="00FC150C"/>
    <w:rsid w:val="00FC465E"/>
    <w:rsid w:val="00FC5003"/>
    <w:rsid w:val="00FC74B2"/>
    <w:rsid w:val="00FC7656"/>
    <w:rsid w:val="00FD16DF"/>
    <w:rsid w:val="00FD365D"/>
    <w:rsid w:val="00FD5D3E"/>
    <w:rsid w:val="00FD6F0E"/>
    <w:rsid w:val="00FD794D"/>
    <w:rsid w:val="00FD79E1"/>
    <w:rsid w:val="00FD7D4C"/>
    <w:rsid w:val="00FE01FA"/>
    <w:rsid w:val="00FE04D1"/>
    <w:rsid w:val="00FE1A22"/>
    <w:rsid w:val="00FE432F"/>
    <w:rsid w:val="00FE52E8"/>
    <w:rsid w:val="00FE5DE4"/>
    <w:rsid w:val="00FE5FFB"/>
    <w:rsid w:val="00FE70F3"/>
    <w:rsid w:val="00FF0888"/>
    <w:rsid w:val="00FF4716"/>
    <w:rsid w:val="00FF4DD7"/>
    <w:rsid w:val="00FF4E8A"/>
    <w:rsid w:val="00FF622B"/>
    <w:rsid w:val="00FF6842"/>
    <w:rsid w:val="00FF78A9"/>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D1585118-47CD-4B5C-B15A-E045D7D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 w:type="paragraph" w:customStyle="1" w:styleId="yiv2586189387xgmail-m5001476551835490563yiv4546701169xmsonormal">
    <w:name w:val="yiv2586189387xgmail-m5001476551835490563yiv4546701169xmsonormal"/>
    <w:basedOn w:val="Normal"/>
    <w:rsid w:val="0089626C"/>
    <w:pPr>
      <w:widowControl/>
      <w:autoSpaceDE/>
      <w:autoSpaceDN/>
      <w:adjustRightInd/>
      <w:spacing w:before="100" w:beforeAutospacing="1" w:after="100" w:afterAutospacing="1"/>
    </w:pPr>
    <w:rPr>
      <w:rFonts w:eastAsiaTheme="minorHAnsi"/>
      <w:lang w:val="en-CA"/>
    </w:rPr>
  </w:style>
  <w:style w:type="paragraph" w:customStyle="1" w:styleId="p1">
    <w:name w:val="p1"/>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2">
    <w:name w:val="p2"/>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3">
    <w:name w:val="p3"/>
    <w:basedOn w:val="Normal"/>
    <w:rsid w:val="003557D7"/>
    <w:pPr>
      <w:widowControl/>
      <w:autoSpaceDE/>
      <w:autoSpaceDN/>
      <w:adjustRightInd/>
      <w:spacing w:before="100" w:beforeAutospacing="1" w:after="100" w:afterAutospacing="1"/>
    </w:pPr>
    <w:rPr>
      <w:rFonts w:eastAsiaTheme="minorHAnsi"/>
      <w:lang w:val="en-CA"/>
    </w:rPr>
  </w:style>
  <w:style w:type="character" w:customStyle="1" w:styleId="s1">
    <w:name w:val="s1"/>
    <w:basedOn w:val="DefaultParagraphFont"/>
    <w:rsid w:val="003557D7"/>
  </w:style>
  <w:style w:type="character" w:customStyle="1" w:styleId="s2">
    <w:name w:val="s2"/>
    <w:basedOn w:val="DefaultParagraphFont"/>
    <w:rsid w:val="003557D7"/>
  </w:style>
  <w:style w:type="character" w:customStyle="1" w:styleId="atwho-inserted">
    <w:name w:val="atwho-inserted"/>
    <w:basedOn w:val="DefaultParagraphFont"/>
    <w:rsid w:val="004C303A"/>
  </w:style>
  <w:style w:type="character" w:customStyle="1" w:styleId="sma-pipe">
    <w:name w:val="sma-pipe"/>
    <w:basedOn w:val="DefaultParagraphFont"/>
    <w:rsid w:val="004C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0674089">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4037024">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57910736">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06711275">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42821162">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56274177">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34717903">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900487105">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9355933">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sChild>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1078600317">
          <w:marLeft w:val="547"/>
          <w:marRight w:val="0"/>
          <w:marTop w:val="154"/>
          <w:marBottom w:val="0"/>
          <w:divBdr>
            <w:top w:val="none" w:sz="0" w:space="0" w:color="auto"/>
            <w:left w:val="none" w:sz="0" w:space="0" w:color="auto"/>
            <w:bottom w:val="none" w:sz="0" w:space="0" w:color="auto"/>
            <w:right w:val="none" w:sz="0" w:space="0" w:color="auto"/>
          </w:divBdr>
        </w:div>
        <w:div w:id="863907379">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132970">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2067142882">
          <w:marLeft w:val="547"/>
          <w:marRight w:val="0"/>
          <w:marTop w:val="154"/>
          <w:marBottom w:val="0"/>
          <w:divBdr>
            <w:top w:val="none" w:sz="0" w:space="0" w:color="auto"/>
            <w:left w:val="none" w:sz="0" w:space="0" w:color="auto"/>
            <w:bottom w:val="none" w:sz="0" w:space="0" w:color="auto"/>
            <w:right w:val="none" w:sz="0" w:space="0" w:color="auto"/>
          </w:divBdr>
        </w:div>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698">
      <w:bodyDiv w:val="1"/>
      <w:marLeft w:val="0"/>
      <w:marRight w:val="0"/>
      <w:marTop w:val="0"/>
      <w:marBottom w:val="0"/>
      <w:divBdr>
        <w:top w:val="none" w:sz="0" w:space="0" w:color="auto"/>
        <w:left w:val="none" w:sz="0" w:space="0" w:color="auto"/>
        <w:bottom w:val="none" w:sz="0" w:space="0" w:color="auto"/>
        <w:right w:val="none" w:sz="0" w:space="0" w:color="auto"/>
      </w:divBdr>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71775978">
          <w:marLeft w:val="1397"/>
          <w:marRight w:val="0"/>
          <w:marTop w:val="86"/>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sChild>
    </w:div>
    <w:div w:id="1098717699">
      <w:bodyDiv w:val="1"/>
      <w:marLeft w:val="0"/>
      <w:marRight w:val="0"/>
      <w:marTop w:val="0"/>
      <w:marBottom w:val="0"/>
      <w:divBdr>
        <w:top w:val="none" w:sz="0" w:space="0" w:color="auto"/>
        <w:left w:val="none" w:sz="0" w:space="0" w:color="auto"/>
        <w:bottom w:val="none" w:sz="0" w:space="0" w:color="auto"/>
        <w:right w:val="none" w:sz="0" w:space="0" w:color="auto"/>
      </w:divBdr>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61984151">
      <w:bodyDiv w:val="1"/>
      <w:marLeft w:val="0"/>
      <w:marRight w:val="0"/>
      <w:marTop w:val="0"/>
      <w:marBottom w:val="0"/>
      <w:divBdr>
        <w:top w:val="none" w:sz="0" w:space="0" w:color="auto"/>
        <w:left w:val="none" w:sz="0" w:space="0" w:color="auto"/>
        <w:bottom w:val="none" w:sz="0" w:space="0" w:color="auto"/>
        <w:right w:val="none" w:sz="0" w:space="0" w:color="auto"/>
      </w:divBdr>
    </w:div>
    <w:div w:id="1280452527">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42379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7342">
      <w:bodyDiv w:val="1"/>
      <w:marLeft w:val="0"/>
      <w:marRight w:val="0"/>
      <w:marTop w:val="0"/>
      <w:marBottom w:val="0"/>
      <w:divBdr>
        <w:top w:val="none" w:sz="0" w:space="0" w:color="auto"/>
        <w:left w:val="none" w:sz="0" w:space="0" w:color="auto"/>
        <w:bottom w:val="none" w:sz="0" w:space="0" w:color="auto"/>
        <w:right w:val="none" w:sz="0" w:space="0" w:color="auto"/>
      </w:divBdr>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5485375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600605953">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1034691124">
                                              <w:marLeft w:val="0"/>
                                              <w:marRight w:val="0"/>
                                              <w:marTop w:val="0"/>
                                              <w:marBottom w:val="0"/>
                                              <w:divBdr>
                                                <w:top w:val="none" w:sz="0" w:space="0" w:color="auto"/>
                                                <w:left w:val="none" w:sz="0" w:space="0" w:color="auto"/>
                                                <w:bottom w:val="none" w:sz="0" w:space="0" w:color="auto"/>
                                                <w:right w:val="none" w:sz="0" w:space="0" w:color="auto"/>
                                              </w:divBdr>
                                            </w:div>
                                            <w:div w:id="63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 w:id="859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631623">
      <w:bodyDiv w:val="1"/>
      <w:marLeft w:val="0"/>
      <w:marRight w:val="0"/>
      <w:marTop w:val="0"/>
      <w:marBottom w:val="0"/>
      <w:divBdr>
        <w:top w:val="none" w:sz="0" w:space="0" w:color="auto"/>
        <w:left w:val="none" w:sz="0" w:space="0" w:color="auto"/>
        <w:bottom w:val="none" w:sz="0" w:space="0" w:color="auto"/>
        <w:right w:val="none" w:sz="0" w:space="0" w:color="auto"/>
      </w:divBdr>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49563248">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282406">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57565098">
      <w:bodyDiv w:val="1"/>
      <w:marLeft w:val="0"/>
      <w:marRight w:val="0"/>
      <w:marTop w:val="0"/>
      <w:marBottom w:val="0"/>
      <w:divBdr>
        <w:top w:val="none" w:sz="0" w:space="0" w:color="auto"/>
        <w:left w:val="none" w:sz="0" w:space="0" w:color="auto"/>
        <w:bottom w:val="none" w:sz="0" w:space="0" w:color="auto"/>
        <w:right w:val="none" w:sz="0" w:space="0" w:color="auto"/>
      </w:divBdr>
    </w:div>
    <w:div w:id="1958635155">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2022657781">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57775959">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7314514">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75DBC-2352-462D-BDAE-216C2295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Simm</dc:creator>
  <cp:lastModifiedBy>Tammy Leopold</cp:lastModifiedBy>
  <cp:revision>5</cp:revision>
  <cp:lastPrinted>2018-06-21T14:32:00Z</cp:lastPrinted>
  <dcterms:created xsi:type="dcterms:W3CDTF">2023-01-12T12:13:00Z</dcterms:created>
  <dcterms:modified xsi:type="dcterms:W3CDTF">2023-01-12T14:05:00Z</dcterms:modified>
</cp:coreProperties>
</file>