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A8F5B" w14:textId="77777777" w:rsidR="00AF621B" w:rsidRPr="00CE4B7D" w:rsidRDefault="00AF621B" w:rsidP="007236C3">
      <w:pPr>
        <w:spacing w:line="240" w:lineRule="auto"/>
        <w:jc w:val="center"/>
        <w:rPr>
          <w:rFonts w:asciiTheme="majorHAnsi" w:hAnsiTheme="majorHAnsi" w:cstheme="majorHAnsi"/>
          <w:b/>
        </w:rPr>
      </w:pPr>
      <w:bookmarkStart w:id="0" w:name="_GoBack"/>
      <w:bookmarkEnd w:id="0"/>
      <w:r w:rsidRPr="00CE4B7D">
        <w:rPr>
          <w:rFonts w:asciiTheme="majorHAnsi" w:hAnsiTheme="majorHAnsi" w:cstheme="majorHAnsi"/>
          <w:b/>
        </w:rPr>
        <w:t>Accountability for Quality</w:t>
      </w:r>
    </w:p>
    <w:p w14:paraId="16AA67CF" w14:textId="77777777" w:rsidR="00AF621B" w:rsidRPr="00CE4B7D" w:rsidRDefault="0000616F" w:rsidP="00F92204">
      <w:pPr>
        <w:spacing w:line="240" w:lineRule="auto"/>
        <w:rPr>
          <w:rStyle w:val="A1"/>
          <w:rFonts w:asciiTheme="majorHAnsi" w:hAnsiTheme="majorHAnsi" w:cstheme="majorHAnsi"/>
          <w:color w:val="auto"/>
          <w:sz w:val="22"/>
          <w:szCs w:val="22"/>
        </w:rPr>
      </w:pPr>
      <w:r w:rsidRPr="00CE4B7D">
        <w:rPr>
          <w:rFonts w:asciiTheme="majorHAnsi" w:hAnsiTheme="majorHAnsi" w:cstheme="majorHAnsi"/>
          <w:b/>
        </w:rPr>
        <w:t>Required Organizational Practice:</w:t>
      </w:r>
      <w:r w:rsidRPr="00CE4B7D">
        <w:rPr>
          <w:rFonts w:asciiTheme="majorHAnsi" w:hAnsiTheme="majorHAnsi" w:cstheme="majorHAnsi"/>
        </w:rPr>
        <w:t xml:space="preserve"> </w:t>
      </w:r>
      <w:r w:rsidR="00AF621B" w:rsidRPr="00CE4B7D">
        <w:rPr>
          <w:rFonts w:asciiTheme="majorHAnsi" w:hAnsiTheme="majorHAnsi" w:cstheme="majorHAnsi"/>
        </w:rPr>
        <w:t>The governing body demonstrates accountability for the quality of care provided by the organization.</w:t>
      </w:r>
    </w:p>
    <w:tbl>
      <w:tblPr>
        <w:tblStyle w:val="TableGrid"/>
        <w:tblW w:w="5000" w:type="pct"/>
        <w:tblLook w:val="04A0" w:firstRow="1" w:lastRow="0" w:firstColumn="1" w:lastColumn="0" w:noHBand="0" w:noVBand="1"/>
      </w:tblPr>
      <w:tblGrid>
        <w:gridCol w:w="3538"/>
        <w:gridCol w:w="9412"/>
      </w:tblGrid>
      <w:tr w:rsidR="00F92204" w:rsidRPr="00CE4B7D" w14:paraId="0D4D4532" w14:textId="77777777" w:rsidTr="005C5BDC">
        <w:tc>
          <w:tcPr>
            <w:tcW w:w="1366" w:type="pct"/>
          </w:tcPr>
          <w:p w14:paraId="225D2A32" w14:textId="77777777" w:rsidR="00F92204" w:rsidRPr="00CE4B7D" w:rsidRDefault="00F92204" w:rsidP="00F92204">
            <w:pPr>
              <w:rPr>
                <w:rFonts w:asciiTheme="majorHAnsi" w:hAnsiTheme="majorHAnsi" w:cstheme="majorHAnsi"/>
              </w:rPr>
            </w:pPr>
            <w:r w:rsidRPr="00CE4B7D">
              <w:rPr>
                <w:rFonts w:asciiTheme="majorHAnsi" w:hAnsiTheme="majorHAnsi" w:cstheme="majorHAnsi"/>
              </w:rPr>
              <w:t>Test for Compliance</w:t>
            </w:r>
          </w:p>
        </w:tc>
        <w:tc>
          <w:tcPr>
            <w:tcW w:w="3634" w:type="pct"/>
          </w:tcPr>
          <w:p w14:paraId="6B288A44" w14:textId="77777777" w:rsidR="00F92204" w:rsidRPr="00CE4B7D" w:rsidRDefault="00F92204" w:rsidP="00F92204">
            <w:pPr>
              <w:rPr>
                <w:rFonts w:asciiTheme="majorHAnsi" w:hAnsiTheme="majorHAnsi" w:cstheme="majorHAnsi"/>
              </w:rPr>
            </w:pPr>
            <w:r w:rsidRPr="00CE4B7D">
              <w:rPr>
                <w:rFonts w:asciiTheme="majorHAnsi" w:hAnsiTheme="majorHAnsi" w:cstheme="majorHAnsi"/>
              </w:rPr>
              <w:t>Evidence</w:t>
            </w:r>
          </w:p>
        </w:tc>
      </w:tr>
      <w:tr w:rsidR="00F92204" w:rsidRPr="00CE4B7D" w14:paraId="776D21C6" w14:textId="77777777" w:rsidTr="005C5BDC">
        <w:tc>
          <w:tcPr>
            <w:tcW w:w="1366" w:type="pct"/>
          </w:tcPr>
          <w:p w14:paraId="6864579E" w14:textId="77777777" w:rsidR="00F92204" w:rsidRPr="00CE4B7D" w:rsidRDefault="00F92204" w:rsidP="00F92204">
            <w:pPr>
              <w:rPr>
                <w:rFonts w:asciiTheme="majorHAnsi" w:hAnsiTheme="majorHAnsi" w:cstheme="majorHAnsi"/>
              </w:rPr>
            </w:pPr>
            <w:r w:rsidRPr="00CE4B7D">
              <w:rPr>
                <w:rStyle w:val="A1"/>
                <w:rFonts w:asciiTheme="majorHAnsi" w:hAnsiTheme="majorHAnsi" w:cstheme="majorHAnsi"/>
                <w:sz w:val="22"/>
                <w:szCs w:val="22"/>
              </w:rPr>
              <w:t>The governing body is knowledgeable about quality and safety principles, by recruiting members with this knowledge or providing access to education</w:t>
            </w:r>
          </w:p>
        </w:tc>
        <w:tc>
          <w:tcPr>
            <w:tcW w:w="3634" w:type="pct"/>
          </w:tcPr>
          <w:p w14:paraId="6C823B09" w14:textId="21EFFA0D" w:rsidR="00F92204" w:rsidRPr="00CE4B7D" w:rsidRDefault="00F92204" w:rsidP="00F04CD2">
            <w:pPr>
              <w:pStyle w:val="Pa0"/>
              <w:numPr>
                <w:ilvl w:val="0"/>
                <w:numId w:val="1"/>
              </w:numPr>
              <w:spacing w:before="80" w:after="80" w:line="240" w:lineRule="auto"/>
              <w:rPr>
                <w:rFonts w:asciiTheme="majorHAnsi" w:hAnsiTheme="majorHAnsi" w:cstheme="majorHAnsi"/>
                <w:color w:val="000000"/>
                <w:sz w:val="22"/>
                <w:szCs w:val="22"/>
              </w:rPr>
            </w:pPr>
            <w:r w:rsidRPr="00CE4B7D">
              <w:rPr>
                <w:rFonts w:asciiTheme="majorHAnsi" w:hAnsiTheme="majorHAnsi" w:cstheme="majorHAnsi"/>
                <w:color w:val="000000"/>
                <w:sz w:val="22"/>
                <w:szCs w:val="22"/>
              </w:rPr>
              <w:t>Experience with Quality and Risk is part of the Board</w:t>
            </w:r>
            <w:r w:rsidR="007236C3" w:rsidRPr="00CE4B7D">
              <w:rPr>
                <w:rFonts w:asciiTheme="majorHAnsi" w:hAnsiTheme="majorHAnsi" w:cstheme="majorHAnsi"/>
                <w:color w:val="000000"/>
                <w:sz w:val="22"/>
                <w:szCs w:val="22"/>
              </w:rPr>
              <w:t xml:space="preserve"> C</w:t>
            </w:r>
            <w:r w:rsidRPr="00CE4B7D">
              <w:rPr>
                <w:rFonts w:asciiTheme="majorHAnsi" w:hAnsiTheme="majorHAnsi" w:cstheme="majorHAnsi"/>
                <w:color w:val="000000"/>
                <w:sz w:val="22"/>
                <w:szCs w:val="22"/>
              </w:rPr>
              <w:t xml:space="preserve">omposition </w:t>
            </w:r>
            <w:r w:rsidR="00C6006F" w:rsidRPr="00CE4B7D">
              <w:rPr>
                <w:rFonts w:asciiTheme="majorHAnsi" w:hAnsiTheme="majorHAnsi" w:cstheme="majorHAnsi"/>
                <w:color w:val="000000"/>
                <w:sz w:val="22"/>
                <w:szCs w:val="22"/>
              </w:rPr>
              <w:t>Profile</w:t>
            </w:r>
            <w:r w:rsidRPr="00CE4B7D">
              <w:rPr>
                <w:rFonts w:asciiTheme="majorHAnsi" w:hAnsiTheme="majorHAnsi" w:cstheme="majorHAnsi"/>
                <w:color w:val="000000"/>
                <w:sz w:val="22"/>
                <w:szCs w:val="22"/>
              </w:rPr>
              <w:t xml:space="preserve"> </w:t>
            </w:r>
            <w:r w:rsidR="003E5550" w:rsidRPr="00CE4B7D">
              <w:rPr>
                <w:rFonts w:asciiTheme="majorHAnsi" w:hAnsiTheme="majorHAnsi" w:cstheme="majorHAnsi"/>
                <w:color w:val="000000"/>
                <w:sz w:val="22"/>
                <w:szCs w:val="22"/>
              </w:rPr>
              <w:t>(</w:t>
            </w:r>
            <w:r w:rsidR="003E5550" w:rsidRPr="00CE4B7D">
              <w:rPr>
                <w:rFonts w:asciiTheme="majorHAnsi" w:hAnsiTheme="majorHAnsi" w:cstheme="majorHAnsi"/>
                <w:b/>
                <w:color w:val="000000"/>
                <w:sz w:val="22"/>
                <w:szCs w:val="22"/>
              </w:rPr>
              <w:t xml:space="preserve">see </w:t>
            </w:r>
            <w:r w:rsidR="00F04CD2" w:rsidRPr="00CE4B7D">
              <w:rPr>
                <w:rFonts w:asciiTheme="majorHAnsi" w:hAnsiTheme="majorHAnsi" w:cstheme="majorHAnsi"/>
                <w:b/>
                <w:color w:val="000000"/>
                <w:sz w:val="22"/>
                <w:szCs w:val="22"/>
              </w:rPr>
              <w:t>Board Profile and Skillset Competency Form</w:t>
            </w:r>
            <w:r w:rsidR="003E5550" w:rsidRPr="00CE4B7D">
              <w:rPr>
                <w:rFonts w:asciiTheme="majorHAnsi" w:hAnsiTheme="majorHAnsi" w:cstheme="majorHAnsi"/>
                <w:color w:val="000000"/>
                <w:sz w:val="22"/>
                <w:szCs w:val="22"/>
              </w:rPr>
              <w:t>)</w:t>
            </w:r>
          </w:p>
          <w:p w14:paraId="00124860" w14:textId="5B0639F5" w:rsidR="00A64F3D" w:rsidRPr="00CE4B7D" w:rsidRDefault="00F92204" w:rsidP="00256F6C">
            <w:pPr>
              <w:pStyle w:val="Default"/>
              <w:numPr>
                <w:ilvl w:val="0"/>
                <w:numId w:val="1"/>
              </w:numPr>
              <w:rPr>
                <w:rFonts w:asciiTheme="majorHAnsi" w:hAnsiTheme="majorHAnsi" w:cstheme="majorHAnsi"/>
                <w:sz w:val="22"/>
                <w:szCs w:val="22"/>
                <w:lang w:val="en-US"/>
              </w:rPr>
            </w:pPr>
            <w:r w:rsidRPr="00CE4B7D">
              <w:rPr>
                <w:rFonts w:asciiTheme="majorHAnsi" w:hAnsiTheme="majorHAnsi" w:cstheme="majorHAnsi"/>
                <w:sz w:val="22"/>
                <w:szCs w:val="22"/>
              </w:rPr>
              <w:t>Board Education Sessions focus on Quality and</w:t>
            </w:r>
            <w:r w:rsidR="00D110DE" w:rsidRPr="00CE4B7D">
              <w:rPr>
                <w:rFonts w:asciiTheme="majorHAnsi" w:hAnsiTheme="majorHAnsi" w:cstheme="majorHAnsi"/>
                <w:sz w:val="22"/>
                <w:szCs w:val="22"/>
              </w:rPr>
              <w:t xml:space="preserve"> Safety related issues. E</w:t>
            </w:r>
            <w:r w:rsidRPr="00CE4B7D">
              <w:rPr>
                <w:rFonts w:asciiTheme="majorHAnsi" w:hAnsiTheme="majorHAnsi" w:cstheme="majorHAnsi"/>
                <w:sz w:val="22"/>
                <w:szCs w:val="22"/>
              </w:rPr>
              <w:t xml:space="preserve">xamples include: </w:t>
            </w:r>
            <w:r w:rsidR="00823538" w:rsidRPr="00CE4B7D">
              <w:rPr>
                <w:rFonts w:asciiTheme="majorHAnsi" w:hAnsiTheme="majorHAnsi" w:cstheme="majorHAnsi"/>
                <w:b/>
                <w:sz w:val="22"/>
                <w:szCs w:val="22"/>
              </w:rPr>
              <w:t>Occupational Health and Safety</w:t>
            </w:r>
            <w:r w:rsidR="00333B3C" w:rsidRPr="00CE4B7D">
              <w:rPr>
                <w:rFonts w:asciiTheme="majorHAnsi" w:hAnsiTheme="majorHAnsi" w:cstheme="majorHAnsi"/>
                <w:b/>
                <w:sz w:val="22"/>
                <w:szCs w:val="22"/>
              </w:rPr>
              <w:t xml:space="preserve">, </w:t>
            </w:r>
            <w:r w:rsidR="00823538" w:rsidRPr="00CE4B7D">
              <w:rPr>
                <w:rFonts w:asciiTheme="majorHAnsi" w:hAnsiTheme="majorHAnsi" w:cstheme="majorHAnsi"/>
                <w:b/>
                <w:sz w:val="22"/>
                <w:szCs w:val="22"/>
              </w:rPr>
              <w:t>Institute of Safe Medication Practices/Med</w:t>
            </w:r>
            <w:r w:rsidR="00823538" w:rsidRPr="00CE4B7D">
              <w:rPr>
                <w:rFonts w:asciiTheme="majorHAnsi" w:hAnsiTheme="majorHAnsi" w:cstheme="majorHAnsi"/>
                <w:sz w:val="22"/>
                <w:szCs w:val="22"/>
              </w:rPr>
              <w:t xml:space="preserve"> </w:t>
            </w:r>
            <w:r w:rsidR="00823538" w:rsidRPr="00CE4B7D">
              <w:rPr>
                <w:rFonts w:asciiTheme="majorHAnsi" w:hAnsiTheme="majorHAnsi" w:cstheme="majorHAnsi"/>
                <w:b/>
                <w:sz w:val="22"/>
                <w:szCs w:val="22"/>
              </w:rPr>
              <w:t>Audits</w:t>
            </w:r>
            <w:r w:rsidR="00437F59" w:rsidRPr="00CE4B7D">
              <w:rPr>
                <w:rFonts w:asciiTheme="majorHAnsi" w:hAnsiTheme="majorHAnsi" w:cstheme="majorHAnsi"/>
                <w:b/>
                <w:sz w:val="22"/>
                <w:szCs w:val="22"/>
              </w:rPr>
              <w:t>, Staff survey results, Wound care, Risk, Responsive Behaviours</w:t>
            </w:r>
            <w:r w:rsidR="0087621A" w:rsidRPr="00CE4B7D">
              <w:rPr>
                <w:rFonts w:asciiTheme="majorHAnsi" w:hAnsiTheme="majorHAnsi" w:cstheme="majorHAnsi"/>
                <w:b/>
                <w:sz w:val="22"/>
                <w:szCs w:val="22"/>
              </w:rPr>
              <w:t xml:space="preserve">, </w:t>
            </w:r>
            <w:r w:rsidR="0087621A" w:rsidRPr="00CE4B7D">
              <w:rPr>
                <w:rFonts w:asciiTheme="majorHAnsi" w:hAnsiTheme="majorHAnsi" w:cstheme="majorHAnsi"/>
                <w:b/>
                <w:bCs/>
                <w:iCs/>
                <w:sz w:val="22"/>
                <w:szCs w:val="22"/>
              </w:rPr>
              <w:t>Is Health and Safety On your agenda? Health and Safety for Board members</w:t>
            </w:r>
            <w:r w:rsidR="00C42D3D" w:rsidRPr="00CE4B7D">
              <w:rPr>
                <w:rFonts w:asciiTheme="majorHAnsi" w:hAnsiTheme="majorHAnsi" w:cstheme="majorHAnsi"/>
                <w:b/>
                <w:bCs/>
                <w:i/>
                <w:iCs/>
                <w:sz w:val="22"/>
                <w:szCs w:val="22"/>
              </w:rPr>
              <w:t xml:space="preserve"> </w:t>
            </w:r>
            <w:r w:rsidR="00C42D3D" w:rsidRPr="00CE4B7D">
              <w:rPr>
                <w:rFonts w:asciiTheme="majorHAnsi" w:hAnsiTheme="majorHAnsi" w:cstheme="majorHAnsi"/>
                <w:b/>
                <w:bCs/>
                <w:iCs/>
                <w:sz w:val="22"/>
                <w:szCs w:val="22"/>
              </w:rPr>
              <w:t>AWARE-NS Training</w:t>
            </w:r>
            <w:r w:rsidR="00B71005" w:rsidRPr="00CE4B7D">
              <w:rPr>
                <w:rFonts w:asciiTheme="majorHAnsi" w:hAnsiTheme="majorHAnsi" w:cstheme="majorHAnsi"/>
                <w:b/>
                <w:bCs/>
                <w:iCs/>
                <w:sz w:val="22"/>
                <w:szCs w:val="22"/>
              </w:rPr>
              <w:t xml:space="preserve">. Planned sessions: </w:t>
            </w:r>
            <w:r w:rsidR="009F6AFD" w:rsidRPr="00CE4B7D">
              <w:rPr>
                <w:rFonts w:asciiTheme="majorHAnsi" w:hAnsiTheme="majorHAnsi" w:cstheme="majorHAnsi"/>
                <w:b/>
                <w:bCs/>
                <w:iCs/>
                <w:sz w:val="22"/>
                <w:szCs w:val="22"/>
              </w:rPr>
              <w:t>the R</w:t>
            </w:r>
            <w:r w:rsidR="00256F6C" w:rsidRPr="00CE4B7D">
              <w:rPr>
                <w:rFonts w:asciiTheme="majorHAnsi" w:hAnsiTheme="majorHAnsi" w:cstheme="majorHAnsi"/>
                <w:b/>
                <w:bCs/>
                <w:iCs/>
                <w:sz w:val="22"/>
                <w:szCs w:val="22"/>
              </w:rPr>
              <w:t>ole of the Nurse Practitioner</w:t>
            </w:r>
            <w:r w:rsidR="009F6AFD" w:rsidRPr="00CE4B7D">
              <w:rPr>
                <w:rFonts w:asciiTheme="majorHAnsi" w:hAnsiTheme="majorHAnsi" w:cstheme="majorHAnsi"/>
                <w:b/>
                <w:bCs/>
                <w:iCs/>
                <w:sz w:val="22"/>
                <w:szCs w:val="22"/>
              </w:rPr>
              <w:t xml:space="preserve"> in Long Term Care</w:t>
            </w:r>
            <w:r w:rsidR="00B71005" w:rsidRPr="00CE4B7D">
              <w:rPr>
                <w:rFonts w:asciiTheme="majorHAnsi" w:hAnsiTheme="majorHAnsi" w:cstheme="majorHAnsi"/>
                <w:b/>
                <w:bCs/>
                <w:iCs/>
                <w:sz w:val="22"/>
                <w:szCs w:val="22"/>
              </w:rPr>
              <w:t xml:space="preserve"> (repeat for new Board members) </w:t>
            </w:r>
            <w:r w:rsidR="009F6AFD" w:rsidRPr="00CE4B7D">
              <w:rPr>
                <w:rFonts w:asciiTheme="majorHAnsi" w:hAnsiTheme="majorHAnsi" w:cstheme="majorHAnsi"/>
                <w:b/>
                <w:bCs/>
                <w:iCs/>
                <w:sz w:val="22"/>
                <w:szCs w:val="22"/>
              </w:rPr>
              <w:t xml:space="preserve">, Electronic Medical Record (PCC) </w:t>
            </w:r>
            <w:r w:rsidR="00256F6C" w:rsidRPr="00CE4B7D">
              <w:rPr>
                <w:rFonts w:asciiTheme="majorHAnsi" w:hAnsiTheme="majorHAnsi" w:cstheme="majorHAnsi"/>
                <w:b/>
                <w:bCs/>
                <w:iCs/>
                <w:sz w:val="22"/>
                <w:szCs w:val="22"/>
              </w:rPr>
              <w:t xml:space="preserve"> </w:t>
            </w:r>
            <w:r w:rsidR="00437F59" w:rsidRPr="00CE4B7D">
              <w:rPr>
                <w:rFonts w:asciiTheme="majorHAnsi" w:hAnsiTheme="majorHAnsi" w:cstheme="majorHAnsi"/>
                <w:b/>
                <w:sz w:val="22"/>
                <w:szCs w:val="22"/>
              </w:rPr>
              <w:t xml:space="preserve"> </w:t>
            </w:r>
            <w:r w:rsidR="0087621A" w:rsidRPr="00CE4B7D">
              <w:rPr>
                <w:rFonts w:asciiTheme="majorHAnsi" w:hAnsiTheme="majorHAnsi" w:cstheme="majorHAnsi"/>
                <w:b/>
                <w:sz w:val="22"/>
                <w:szCs w:val="22"/>
              </w:rPr>
              <w:t>(</w:t>
            </w:r>
            <w:r w:rsidR="00877404" w:rsidRPr="00CE4B7D">
              <w:rPr>
                <w:rFonts w:asciiTheme="majorHAnsi" w:hAnsiTheme="majorHAnsi" w:cstheme="majorHAnsi"/>
                <w:sz w:val="22"/>
                <w:szCs w:val="22"/>
              </w:rPr>
              <w:t>see</w:t>
            </w:r>
            <w:r w:rsidR="00877404" w:rsidRPr="00CE4B7D">
              <w:rPr>
                <w:rFonts w:asciiTheme="majorHAnsi" w:hAnsiTheme="majorHAnsi" w:cstheme="majorHAnsi"/>
                <w:b/>
                <w:sz w:val="22"/>
                <w:szCs w:val="22"/>
              </w:rPr>
              <w:t xml:space="preserve"> Board Planning Cycle 2022-24 document</w:t>
            </w:r>
            <w:r w:rsidR="00437F59" w:rsidRPr="00CE4B7D">
              <w:rPr>
                <w:rFonts w:asciiTheme="majorHAnsi" w:hAnsiTheme="majorHAnsi" w:cstheme="majorHAnsi"/>
                <w:b/>
                <w:sz w:val="22"/>
                <w:szCs w:val="22"/>
              </w:rPr>
              <w:t>, agendas and minutes (</w:t>
            </w:r>
            <w:r w:rsidR="0087621A" w:rsidRPr="00CE4B7D">
              <w:rPr>
                <w:rFonts w:asciiTheme="majorHAnsi" w:hAnsiTheme="majorHAnsi" w:cstheme="majorHAnsi"/>
                <w:b/>
                <w:sz w:val="22"/>
                <w:szCs w:val="22"/>
              </w:rPr>
              <w:t xml:space="preserve">i.e. </w:t>
            </w:r>
            <w:r w:rsidR="00437F59" w:rsidRPr="00CE4B7D">
              <w:rPr>
                <w:rFonts w:asciiTheme="majorHAnsi" w:hAnsiTheme="majorHAnsi" w:cstheme="majorHAnsi"/>
                <w:b/>
                <w:sz w:val="22"/>
                <w:szCs w:val="22"/>
              </w:rPr>
              <w:t>Shoreham Village Senior Citizens Association - Meeting Minutes  - May 15 2019</w:t>
            </w:r>
            <w:r w:rsidR="00C42D3D" w:rsidRPr="00CE4B7D">
              <w:rPr>
                <w:rFonts w:asciiTheme="majorHAnsi" w:hAnsiTheme="majorHAnsi" w:cstheme="majorHAnsi"/>
                <w:b/>
                <w:sz w:val="22"/>
                <w:szCs w:val="22"/>
              </w:rPr>
              <w:t>, Shoreham Village Board of Directors - Meeting Minutes - November 17 2021</w:t>
            </w:r>
            <w:r w:rsidR="00B73239" w:rsidRPr="00CE4B7D">
              <w:rPr>
                <w:rFonts w:asciiTheme="majorHAnsi" w:hAnsiTheme="majorHAnsi" w:cstheme="majorHAnsi"/>
                <w:b/>
                <w:sz w:val="22"/>
                <w:szCs w:val="22"/>
              </w:rPr>
              <w:t>, Shoreham Village Board of Directors - Meeting Minutes - May 17, 2023</w:t>
            </w:r>
            <w:r w:rsidR="005C4224" w:rsidRPr="00CE4B7D">
              <w:rPr>
                <w:rFonts w:asciiTheme="majorHAnsi" w:hAnsiTheme="majorHAnsi" w:cstheme="majorHAnsi"/>
                <w:b/>
                <w:sz w:val="22"/>
                <w:szCs w:val="22"/>
              </w:rPr>
              <w:t>)</w:t>
            </w:r>
          </w:p>
          <w:p w14:paraId="6CD661A6" w14:textId="18EA404D" w:rsidR="00F92204" w:rsidRPr="00CE4B7D" w:rsidRDefault="00A64F3D" w:rsidP="00A64F3D">
            <w:pPr>
              <w:pStyle w:val="Default"/>
              <w:numPr>
                <w:ilvl w:val="0"/>
                <w:numId w:val="1"/>
              </w:numPr>
              <w:rPr>
                <w:rFonts w:asciiTheme="majorHAnsi" w:hAnsiTheme="majorHAnsi" w:cstheme="majorHAnsi"/>
                <w:sz w:val="22"/>
                <w:szCs w:val="22"/>
                <w:lang w:val="en-US"/>
              </w:rPr>
            </w:pPr>
            <w:r w:rsidRPr="00CE4B7D">
              <w:rPr>
                <w:rFonts w:asciiTheme="majorHAnsi" w:hAnsiTheme="majorHAnsi" w:cstheme="majorHAnsi"/>
                <w:b/>
                <w:sz w:val="22"/>
                <w:szCs w:val="22"/>
              </w:rPr>
              <w:t>The Board actively recruits members who can provide first voice experience</w:t>
            </w:r>
          </w:p>
        </w:tc>
      </w:tr>
      <w:tr w:rsidR="00F92204" w:rsidRPr="00CE4B7D" w14:paraId="10831A92" w14:textId="77777777" w:rsidTr="005C5BDC">
        <w:tc>
          <w:tcPr>
            <w:tcW w:w="1366" w:type="pct"/>
          </w:tcPr>
          <w:p w14:paraId="30B5AE87" w14:textId="77777777" w:rsidR="00F92204" w:rsidRPr="00CE4B7D" w:rsidRDefault="00F92204" w:rsidP="00F92204">
            <w:pPr>
              <w:rPr>
                <w:rFonts w:asciiTheme="majorHAnsi" w:hAnsiTheme="majorHAnsi" w:cstheme="majorHAnsi"/>
              </w:rPr>
            </w:pPr>
            <w:r w:rsidRPr="00CE4B7D">
              <w:rPr>
                <w:rStyle w:val="A1"/>
                <w:rFonts w:asciiTheme="majorHAnsi" w:hAnsiTheme="majorHAnsi" w:cstheme="majorHAnsi"/>
                <w:sz w:val="22"/>
                <w:szCs w:val="22"/>
              </w:rPr>
              <w:t>Quality is a standing agenda item at all regular meetings of the governing body</w:t>
            </w:r>
          </w:p>
        </w:tc>
        <w:tc>
          <w:tcPr>
            <w:tcW w:w="3634" w:type="pct"/>
          </w:tcPr>
          <w:p w14:paraId="631BF038" w14:textId="38AC37C3" w:rsidR="006400F6" w:rsidRPr="00CE4B7D" w:rsidRDefault="006400F6" w:rsidP="006400F6">
            <w:pPr>
              <w:pStyle w:val="Pa0"/>
              <w:numPr>
                <w:ilvl w:val="0"/>
                <w:numId w:val="2"/>
              </w:numPr>
              <w:spacing w:before="80" w:after="80" w:line="240" w:lineRule="auto"/>
              <w:rPr>
                <w:rFonts w:asciiTheme="majorHAnsi" w:hAnsiTheme="majorHAnsi" w:cstheme="majorHAnsi"/>
                <w:sz w:val="22"/>
                <w:szCs w:val="22"/>
              </w:rPr>
            </w:pPr>
            <w:r w:rsidRPr="00CE4B7D">
              <w:rPr>
                <w:rFonts w:asciiTheme="majorHAnsi" w:hAnsiTheme="majorHAnsi" w:cstheme="majorHAnsi"/>
                <w:sz w:val="22"/>
                <w:szCs w:val="22"/>
              </w:rPr>
              <w:t xml:space="preserve">Quality Improvement/CEO Report/Risk Report is a standing agenda item. The CEO report includes projects and initiatives related to quality and safety (see </w:t>
            </w:r>
            <w:r w:rsidRPr="00CE4B7D">
              <w:rPr>
                <w:rFonts w:asciiTheme="majorHAnsi" w:hAnsiTheme="majorHAnsi" w:cstheme="majorHAnsi"/>
                <w:b/>
                <w:sz w:val="22"/>
                <w:szCs w:val="22"/>
              </w:rPr>
              <w:t>Shoreham Village Board of Directors Meeting Agenda May 17 2023</w:t>
            </w:r>
            <w:r w:rsidRPr="00CE4B7D">
              <w:rPr>
                <w:rFonts w:asciiTheme="majorHAnsi" w:hAnsiTheme="majorHAnsi" w:cstheme="majorHAnsi"/>
                <w:sz w:val="22"/>
                <w:szCs w:val="22"/>
              </w:rPr>
              <w:t xml:space="preserve">). </w:t>
            </w:r>
          </w:p>
          <w:p w14:paraId="35182214" w14:textId="0A8481C7" w:rsidR="00256F6C" w:rsidRPr="00CE4B7D" w:rsidRDefault="00CE4B7D" w:rsidP="00A716FB">
            <w:pPr>
              <w:pStyle w:val="Default"/>
              <w:numPr>
                <w:ilvl w:val="0"/>
                <w:numId w:val="15"/>
              </w:numPr>
              <w:rPr>
                <w:rFonts w:asciiTheme="majorHAnsi" w:hAnsiTheme="majorHAnsi" w:cstheme="majorHAnsi"/>
                <w:sz w:val="22"/>
                <w:szCs w:val="22"/>
                <w:lang w:val="en-US"/>
              </w:rPr>
            </w:pPr>
            <w:r>
              <w:rPr>
                <w:rFonts w:asciiTheme="majorHAnsi" w:hAnsiTheme="majorHAnsi" w:cstheme="majorHAnsi"/>
                <w:sz w:val="22"/>
                <w:szCs w:val="22"/>
                <w:lang w:val="en-US"/>
              </w:rPr>
              <w:t>The scorecard is presented q</w:t>
            </w:r>
            <w:r w:rsidR="00256F6C" w:rsidRPr="00CE4B7D">
              <w:rPr>
                <w:rFonts w:asciiTheme="majorHAnsi" w:hAnsiTheme="majorHAnsi" w:cstheme="majorHAnsi"/>
                <w:sz w:val="22"/>
                <w:szCs w:val="22"/>
                <w:lang w:val="en-US"/>
              </w:rPr>
              <w:t>uarterly by the team followed by a Q&amp;A session.</w:t>
            </w:r>
          </w:p>
          <w:p w14:paraId="44F545C9" w14:textId="26CEB59D" w:rsidR="00A67529" w:rsidRPr="00CE4B7D" w:rsidRDefault="006400F6" w:rsidP="0028444D">
            <w:pPr>
              <w:pStyle w:val="Pa0"/>
              <w:numPr>
                <w:ilvl w:val="0"/>
                <w:numId w:val="2"/>
              </w:numPr>
              <w:spacing w:before="80" w:after="80" w:line="240" w:lineRule="auto"/>
              <w:rPr>
                <w:rFonts w:asciiTheme="majorHAnsi" w:hAnsiTheme="majorHAnsi" w:cstheme="majorHAnsi"/>
                <w:color w:val="000000"/>
                <w:sz w:val="22"/>
                <w:szCs w:val="22"/>
              </w:rPr>
            </w:pPr>
            <w:r w:rsidRPr="00CE4B7D">
              <w:rPr>
                <w:rFonts w:asciiTheme="majorHAnsi" w:hAnsiTheme="majorHAnsi" w:cstheme="majorHAnsi"/>
                <w:color w:val="000000"/>
                <w:sz w:val="22"/>
                <w:szCs w:val="22"/>
              </w:rPr>
              <w:t>The majority of Board Education sessions focus on quality and safety related issues</w:t>
            </w:r>
            <w:r w:rsidR="0087621A" w:rsidRPr="00CE4B7D">
              <w:rPr>
                <w:rFonts w:asciiTheme="majorHAnsi" w:hAnsiTheme="majorHAnsi" w:cstheme="majorHAnsi"/>
                <w:color w:val="000000"/>
                <w:sz w:val="22"/>
                <w:szCs w:val="22"/>
              </w:rPr>
              <w:t xml:space="preserve"> as noted </w:t>
            </w:r>
            <w:r w:rsidR="0028444D" w:rsidRPr="00CE4B7D">
              <w:rPr>
                <w:rFonts w:asciiTheme="majorHAnsi" w:hAnsiTheme="majorHAnsi" w:cstheme="majorHAnsi"/>
                <w:color w:val="000000"/>
                <w:sz w:val="22"/>
                <w:szCs w:val="22"/>
              </w:rPr>
              <w:t>in test for compliance 1</w:t>
            </w:r>
            <w:r w:rsidR="00F92204" w:rsidRPr="00CE4B7D">
              <w:rPr>
                <w:rFonts w:asciiTheme="majorHAnsi" w:hAnsiTheme="majorHAnsi" w:cstheme="majorHAnsi"/>
                <w:color w:val="000000"/>
                <w:sz w:val="22"/>
                <w:szCs w:val="22"/>
              </w:rPr>
              <w:t xml:space="preserve"> (</w:t>
            </w:r>
            <w:r w:rsidR="00F92204" w:rsidRPr="00CE4B7D">
              <w:rPr>
                <w:rFonts w:asciiTheme="majorHAnsi" w:hAnsiTheme="majorHAnsi" w:cstheme="majorHAnsi"/>
                <w:b/>
                <w:color w:val="000000"/>
                <w:sz w:val="22"/>
                <w:szCs w:val="22"/>
              </w:rPr>
              <w:t>see Board Agendas</w:t>
            </w:r>
            <w:r w:rsidR="00D11741" w:rsidRPr="00CE4B7D">
              <w:rPr>
                <w:rFonts w:asciiTheme="majorHAnsi" w:hAnsiTheme="majorHAnsi" w:cstheme="majorHAnsi"/>
                <w:b/>
                <w:color w:val="000000"/>
                <w:sz w:val="22"/>
                <w:szCs w:val="22"/>
              </w:rPr>
              <w:t xml:space="preserve"> and </w:t>
            </w:r>
            <w:r w:rsidR="00D11741" w:rsidRPr="00CE4B7D">
              <w:rPr>
                <w:rFonts w:asciiTheme="majorHAnsi" w:hAnsiTheme="majorHAnsi" w:cstheme="majorHAnsi"/>
                <w:b/>
                <w:sz w:val="22"/>
                <w:szCs w:val="22"/>
              </w:rPr>
              <w:t>Board Planning Cycle 2022-24 document</w:t>
            </w:r>
            <w:r w:rsidR="00F92204" w:rsidRPr="00CE4B7D">
              <w:rPr>
                <w:rFonts w:asciiTheme="majorHAnsi" w:hAnsiTheme="majorHAnsi" w:cstheme="majorHAnsi"/>
                <w:color w:val="000000"/>
                <w:sz w:val="22"/>
                <w:szCs w:val="22"/>
              </w:rPr>
              <w:t>)</w:t>
            </w:r>
          </w:p>
        </w:tc>
      </w:tr>
      <w:tr w:rsidR="006E7A59" w:rsidRPr="00CE4B7D" w14:paraId="6701212C" w14:textId="77777777" w:rsidTr="005C5BDC">
        <w:tc>
          <w:tcPr>
            <w:tcW w:w="1366" w:type="pct"/>
          </w:tcPr>
          <w:p w14:paraId="109F11C2" w14:textId="77777777" w:rsidR="006E7A59" w:rsidRPr="00CE4B7D" w:rsidRDefault="006E7A59" w:rsidP="00F92204">
            <w:pPr>
              <w:rPr>
                <w:rFonts w:asciiTheme="majorHAnsi" w:hAnsiTheme="majorHAnsi" w:cstheme="majorHAnsi"/>
              </w:rPr>
            </w:pPr>
            <w:r w:rsidRPr="00CE4B7D">
              <w:rPr>
                <w:rStyle w:val="A1"/>
                <w:rFonts w:asciiTheme="majorHAnsi" w:hAnsiTheme="majorHAnsi" w:cstheme="majorHAnsi"/>
                <w:sz w:val="22"/>
                <w:szCs w:val="22"/>
              </w:rPr>
              <w:t>The key system‐level indicators that will be used to monitor the quality performance of the organization are identified</w:t>
            </w:r>
          </w:p>
        </w:tc>
        <w:tc>
          <w:tcPr>
            <w:tcW w:w="3634" w:type="pct"/>
            <w:vMerge w:val="restart"/>
          </w:tcPr>
          <w:p w14:paraId="4178F43A" w14:textId="2C5FFC8B" w:rsidR="006E7A59" w:rsidRPr="00CE4B7D" w:rsidRDefault="006E7A59" w:rsidP="00646208">
            <w:pPr>
              <w:pStyle w:val="Pa0"/>
              <w:numPr>
                <w:ilvl w:val="0"/>
                <w:numId w:val="8"/>
              </w:numPr>
              <w:spacing w:before="80" w:after="80" w:line="240" w:lineRule="auto"/>
              <w:rPr>
                <w:rFonts w:asciiTheme="majorHAnsi" w:hAnsiTheme="majorHAnsi" w:cstheme="majorHAnsi"/>
                <w:sz w:val="22"/>
                <w:szCs w:val="22"/>
              </w:rPr>
            </w:pPr>
            <w:r w:rsidRPr="00CE4B7D">
              <w:rPr>
                <w:rFonts w:asciiTheme="majorHAnsi" w:hAnsiTheme="majorHAnsi" w:cstheme="majorHAnsi"/>
                <w:b/>
                <w:color w:val="000000"/>
                <w:sz w:val="22"/>
                <w:szCs w:val="22"/>
              </w:rPr>
              <w:t>Corporate Scorecard</w:t>
            </w:r>
            <w:r w:rsidR="000135EF" w:rsidRPr="00CE4B7D">
              <w:rPr>
                <w:rFonts w:asciiTheme="majorHAnsi" w:hAnsiTheme="majorHAnsi" w:cstheme="majorHAnsi"/>
                <w:b/>
                <w:color w:val="000000"/>
                <w:sz w:val="22"/>
                <w:szCs w:val="22"/>
              </w:rPr>
              <w:t xml:space="preserve"> </w:t>
            </w:r>
            <w:r w:rsidR="000135EF" w:rsidRPr="00CE4B7D">
              <w:rPr>
                <w:rFonts w:asciiTheme="majorHAnsi" w:hAnsiTheme="majorHAnsi" w:cstheme="majorHAnsi"/>
                <w:color w:val="000000"/>
                <w:sz w:val="22"/>
                <w:szCs w:val="22"/>
              </w:rPr>
              <w:t>review</w:t>
            </w:r>
            <w:r w:rsidRPr="00CE4B7D">
              <w:rPr>
                <w:rFonts w:asciiTheme="majorHAnsi" w:hAnsiTheme="majorHAnsi" w:cstheme="majorHAnsi"/>
                <w:b/>
                <w:color w:val="000000"/>
                <w:sz w:val="22"/>
                <w:szCs w:val="22"/>
              </w:rPr>
              <w:t xml:space="preserve"> </w:t>
            </w:r>
            <w:r w:rsidR="00E40FE4" w:rsidRPr="00CE4B7D">
              <w:rPr>
                <w:rFonts w:asciiTheme="majorHAnsi" w:hAnsiTheme="majorHAnsi" w:cstheme="majorHAnsi"/>
                <w:b/>
                <w:color w:val="000000"/>
                <w:sz w:val="22"/>
                <w:szCs w:val="22"/>
              </w:rPr>
              <w:t xml:space="preserve">(quarterly) </w:t>
            </w:r>
            <w:r w:rsidR="005042BE" w:rsidRPr="00CE4B7D">
              <w:rPr>
                <w:rFonts w:asciiTheme="majorHAnsi" w:hAnsiTheme="majorHAnsi" w:cstheme="majorHAnsi"/>
                <w:color w:val="000000"/>
                <w:sz w:val="22"/>
                <w:szCs w:val="22"/>
              </w:rPr>
              <w:t>and</w:t>
            </w:r>
            <w:r w:rsidR="005042BE" w:rsidRPr="00CE4B7D">
              <w:rPr>
                <w:rFonts w:asciiTheme="majorHAnsi" w:hAnsiTheme="majorHAnsi" w:cstheme="majorHAnsi"/>
                <w:b/>
                <w:color w:val="000000"/>
                <w:sz w:val="22"/>
                <w:szCs w:val="22"/>
              </w:rPr>
              <w:t xml:space="preserve"> </w:t>
            </w:r>
            <w:r w:rsidR="00646208" w:rsidRPr="00CE4B7D">
              <w:rPr>
                <w:rFonts w:asciiTheme="majorHAnsi" w:hAnsiTheme="majorHAnsi" w:cstheme="majorHAnsi"/>
                <w:b/>
                <w:sz w:val="22"/>
                <w:szCs w:val="22"/>
              </w:rPr>
              <w:t>Minutes from the Board of Governors meetings include</w:t>
            </w:r>
            <w:r w:rsidR="00646208" w:rsidRPr="00CE4B7D">
              <w:rPr>
                <w:rFonts w:asciiTheme="majorHAnsi" w:hAnsiTheme="majorHAnsi" w:cstheme="majorHAnsi"/>
                <w:sz w:val="22"/>
                <w:szCs w:val="22"/>
              </w:rPr>
              <w:t xml:space="preserve"> </w:t>
            </w:r>
            <w:r w:rsidR="00BA2DA7" w:rsidRPr="00CE4B7D">
              <w:rPr>
                <w:rFonts w:asciiTheme="majorHAnsi" w:hAnsiTheme="majorHAnsi" w:cstheme="majorHAnsi"/>
                <w:sz w:val="22"/>
                <w:szCs w:val="22"/>
              </w:rPr>
              <w:t>discussion/ questions related to the</w:t>
            </w:r>
            <w:r w:rsidR="00646208" w:rsidRPr="00CE4B7D">
              <w:rPr>
                <w:rFonts w:asciiTheme="majorHAnsi" w:hAnsiTheme="majorHAnsi" w:cstheme="majorHAnsi"/>
                <w:sz w:val="22"/>
                <w:szCs w:val="22"/>
              </w:rPr>
              <w:t xml:space="preserve"> data being presented. </w:t>
            </w:r>
          </w:p>
          <w:p w14:paraId="44601D7F" w14:textId="6B8A3C9F" w:rsidR="000F2E35" w:rsidRPr="00CE4B7D" w:rsidRDefault="000F2E35" w:rsidP="0087621A">
            <w:pPr>
              <w:pStyle w:val="Default"/>
              <w:numPr>
                <w:ilvl w:val="0"/>
                <w:numId w:val="8"/>
              </w:numPr>
              <w:rPr>
                <w:rFonts w:asciiTheme="majorHAnsi" w:hAnsiTheme="majorHAnsi" w:cstheme="majorHAnsi"/>
                <w:sz w:val="22"/>
                <w:szCs w:val="22"/>
                <w:lang w:val="en-US"/>
              </w:rPr>
            </w:pPr>
            <w:r w:rsidRPr="00CE4B7D">
              <w:rPr>
                <w:rFonts w:asciiTheme="majorHAnsi" w:hAnsiTheme="majorHAnsi" w:cstheme="majorHAnsi"/>
                <w:b/>
                <w:sz w:val="22"/>
                <w:szCs w:val="22"/>
                <w:lang w:val="en-US"/>
              </w:rPr>
              <w:t xml:space="preserve">Annual Public Reporting on the website </w:t>
            </w:r>
            <w:hyperlink r:id="rId7" w:history="1">
              <w:r w:rsidR="0087621A" w:rsidRPr="00CE4B7D">
                <w:rPr>
                  <w:rStyle w:val="Hyperlink"/>
                  <w:rFonts w:asciiTheme="majorHAnsi" w:hAnsiTheme="majorHAnsi" w:cstheme="majorHAnsi"/>
                  <w:sz w:val="22"/>
                  <w:szCs w:val="22"/>
                  <w:lang w:val="en-US"/>
                </w:rPr>
                <w:t>https://www.shorehamvillage.com/quality-and-performance/</w:t>
              </w:r>
            </w:hyperlink>
            <w:r w:rsidR="0087621A" w:rsidRPr="00CE4B7D">
              <w:rPr>
                <w:rFonts w:asciiTheme="majorHAnsi" w:hAnsiTheme="majorHAnsi" w:cstheme="majorHAnsi"/>
                <w:sz w:val="22"/>
                <w:szCs w:val="22"/>
                <w:lang w:val="en-US"/>
              </w:rPr>
              <w:t xml:space="preserve"> </w:t>
            </w:r>
          </w:p>
          <w:p w14:paraId="613CFF5A" w14:textId="4F233F8F" w:rsidR="00A269AE" w:rsidRPr="00CE4B7D" w:rsidRDefault="00A269AE" w:rsidP="00547D8A">
            <w:pPr>
              <w:pStyle w:val="ListParagraph"/>
              <w:numPr>
                <w:ilvl w:val="0"/>
                <w:numId w:val="8"/>
              </w:numPr>
              <w:spacing w:after="0" w:line="240" w:lineRule="auto"/>
              <w:rPr>
                <w:rFonts w:asciiTheme="majorHAnsi" w:hAnsiTheme="majorHAnsi" w:cstheme="majorHAnsi"/>
                <w:b/>
              </w:rPr>
            </w:pPr>
            <w:r w:rsidRPr="00CE4B7D">
              <w:rPr>
                <w:rFonts w:asciiTheme="majorHAnsi" w:hAnsiTheme="majorHAnsi" w:cstheme="majorHAnsi"/>
              </w:rPr>
              <w:t xml:space="preserve">Indicators associated with the evaluation of the performance of the Management contract between Northwood and Shoreham </w:t>
            </w:r>
            <w:r w:rsidR="0096148C" w:rsidRPr="00CE4B7D">
              <w:rPr>
                <w:rFonts w:asciiTheme="majorHAnsi" w:hAnsiTheme="majorHAnsi" w:cstheme="majorHAnsi"/>
              </w:rPr>
              <w:t>have been established</w:t>
            </w:r>
            <w:r w:rsidR="00C7289B" w:rsidRPr="00CE4B7D">
              <w:rPr>
                <w:rFonts w:asciiTheme="majorHAnsi" w:hAnsiTheme="majorHAnsi" w:cstheme="majorHAnsi"/>
              </w:rPr>
              <w:t>, and regularly reviewed</w:t>
            </w:r>
            <w:r w:rsidR="0087621A" w:rsidRPr="00CE4B7D">
              <w:rPr>
                <w:rFonts w:asciiTheme="majorHAnsi" w:hAnsiTheme="majorHAnsi" w:cstheme="majorHAnsi"/>
              </w:rPr>
              <w:t xml:space="preserve"> (see </w:t>
            </w:r>
            <w:r w:rsidR="0087621A" w:rsidRPr="00CE4B7D">
              <w:rPr>
                <w:rFonts w:asciiTheme="majorHAnsi" w:hAnsiTheme="majorHAnsi" w:cstheme="majorHAnsi"/>
                <w:b/>
              </w:rPr>
              <w:t>Shoreham Village Board of Directors - Meeting Minutes - May 19 2021</w:t>
            </w:r>
            <w:r w:rsidR="0087621A" w:rsidRPr="00CE4B7D">
              <w:rPr>
                <w:rFonts w:asciiTheme="majorHAnsi" w:hAnsiTheme="majorHAnsi" w:cstheme="majorHAnsi"/>
              </w:rPr>
              <w:t xml:space="preserve">, </w:t>
            </w:r>
            <w:r w:rsidR="0087621A" w:rsidRPr="00CE4B7D">
              <w:rPr>
                <w:rFonts w:asciiTheme="majorHAnsi" w:hAnsiTheme="majorHAnsi" w:cstheme="majorHAnsi"/>
                <w:b/>
              </w:rPr>
              <w:t>Shoreham Village Board of Directors - Meeting Minutes - September 15 2021</w:t>
            </w:r>
            <w:r w:rsidR="00547D8A" w:rsidRPr="00CE4B7D">
              <w:rPr>
                <w:rFonts w:asciiTheme="majorHAnsi" w:hAnsiTheme="majorHAnsi" w:cstheme="majorHAnsi"/>
                <w:b/>
              </w:rPr>
              <w:t>, Shoreham Village Board of Directors - Meeting Minutes - May 18 2022</w:t>
            </w:r>
            <w:r w:rsidR="00547D8A" w:rsidRPr="00CE4B7D">
              <w:rPr>
                <w:rFonts w:asciiTheme="majorHAnsi" w:hAnsiTheme="majorHAnsi" w:cstheme="majorHAnsi"/>
              </w:rPr>
              <w:t>)</w:t>
            </w:r>
            <w:r w:rsidR="006100AB" w:rsidRPr="00CE4B7D">
              <w:rPr>
                <w:rFonts w:asciiTheme="majorHAnsi" w:hAnsiTheme="majorHAnsi" w:cstheme="majorHAnsi"/>
              </w:rPr>
              <w:t>. Evidence provided via the CEO report and a formal review completed Q2 years.</w:t>
            </w:r>
            <w:r w:rsidR="00547D8A" w:rsidRPr="00CE4B7D">
              <w:rPr>
                <w:rFonts w:asciiTheme="majorHAnsi" w:hAnsiTheme="majorHAnsi" w:cstheme="majorHAnsi"/>
              </w:rPr>
              <w:t xml:space="preserve"> </w:t>
            </w:r>
          </w:p>
          <w:p w14:paraId="46E66323" w14:textId="76D3D40F" w:rsidR="007248EF" w:rsidRPr="00CE4B7D" w:rsidRDefault="007248EF" w:rsidP="00A269AE">
            <w:pPr>
              <w:pStyle w:val="Default"/>
              <w:numPr>
                <w:ilvl w:val="0"/>
                <w:numId w:val="8"/>
              </w:numPr>
              <w:rPr>
                <w:rFonts w:asciiTheme="majorHAnsi" w:hAnsiTheme="majorHAnsi" w:cstheme="majorHAnsi"/>
                <w:sz w:val="22"/>
                <w:szCs w:val="22"/>
                <w:lang w:val="en-US"/>
              </w:rPr>
            </w:pPr>
            <w:r w:rsidRPr="00CE4B7D">
              <w:rPr>
                <w:rFonts w:asciiTheme="majorHAnsi" w:hAnsiTheme="majorHAnsi" w:cstheme="majorHAnsi"/>
                <w:b/>
                <w:sz w:val="22"/>
                <w:szCs w:val="22"/>
                <w:lang w:val="en-US"/>
              </w:rPr>
              <w:lastRenderedPageBreak/>
              <w:t>Monthly CEO Report</w:t>
            </w:r>
            <w:r w:rsidRPr="00CE4B7D">
              <w:rPr>
                <w:rFonts w:asciiTheme="majorHAnsi" w:hAnsiTheme="majorHAnsi" w:cstheme="majorHAnsi"/>
                <w:sz w:val="22"/>
                <w:szCs w:val="22"/>
                <w:lang w:val="en-US"/>
              </w:rPr>
              <w:t xml:space="preserve"> to the Board includes performance updates on the various initiatives connected to the Strategic Directions. </w:t>
            </w:r>
          </w:p>
          <w:p w14:paraId="583E2A1D" w14:textId="11976242" w:rsidR="006E7A59" w:rsidRPr="00CE4B7D" w:rsidRDefault="006E7A59" w:rsidP="00A269AE">
            <w:pPr>
              <w:pStyle w:val="Pa0"/>
              <w:numPr>
                <w:ilvl w:val="0"/>
                <w:numId w:val="8"/>
              </w:numPr>
              <w:spacing w:before="80" w:after="80" w:line="240" w:lineRule="auto"/>
              <w:rPr>
                <w:rFonts w:asciiTheme="majorHAnsi" w:hAnsiTheme="majorHAnsi" w:cstheme="majorHAnsi"/>
                <w:sz w:val="22"/>
                <w:szCs w:val="22"/>
              </w:rPr>
            </w:pPr>
            <w:r w:rsidRPr="00CE4B7D">
              <w:rPr>
                <w:rFonts w:asciiTheme="majorHAnsi" w:hAnsiTheme="majorHAnsi" w:cstheme="majorHAnsi"/>
                <w:b/>
                <w:sz w:val="22"/>
                <w:szCs w:val="22"/>
              </w:rPr>
              <w:t xml:space="preserve">Monthly Risk Report </w:t>
            </w:r>
            <w:r w:rsidR="007228F0" w:rsidRPr="00CE4B7D">
              <w:rPr>
                <w:rFonts w:asciiTheme="majorHAnsi" w:hAnsiTheme="majorHAnsi" w:cstheme="majorHAnsi"/>
                <w:b/>
                <w:sz w:val="22"/>
                <w:szCs w:val="22"/>
              </w:rPr>
              <w:t xml:space="preserve">that is embedded within the CEO report </w:t>
            </w:r>
            <w:r w:rsidR="007228F0" w:rsidRPr="00CE4B7D">
              <w:rPr>
                <w:rFonts w:asciiTheme="majorHAnsi" w:hAnsiTheme="majorHAnsi" w:cstheme="majorHAnsi"/>
                <w:sz w:val="22"/>
                <w:szCs w:val="22"/>
              </w:rPr>
              <w:t>(</w:t>
            </w:r>
            <w:r w:rsidR="00634708" w:rsidRPr="00CE4B7D">
              <w:rPr>
                <w:rFonts w:asciiTheme="majorHAnsi" w:hAnsiTheme="majorHAnsi" w:cstheme="majorHAnsi"/>
                <w:sz w:val="22"/>
                <w:szCs w:val="22"/>
              </w:rPr>
              <w:t>reports available to</w:t>
            </w:r>
            <w:r w:rsidRPr="00CE4B7D">
              <w:rPr>
                <w:rFonts w:asciiTheme="majorHAnsi" w:hAnsiTheme="majorHAnsi" w:cstheme="majorHAnsi"/>
                <w:sz w:val="22"/>
                <w:szCs w:val="22"/>
              </w:rPr>
              <w:t xml:space="preserve"> view onsite</w:t>
            </w:r>
            <w:r w:rsidR="00634708" w:rsidRPr="00CE4B7D">
              <w:rPr>
                <w:rFonts w:asciiTheme="majorHAnsi" w:hAnsiTheme="majorHAnsi" w:cstheme="majorHAnsi"/>
                <w:sz w:val="22"/>
                <w:szCs w:val="22"/>
              </w:rPr>
              <w:t xml:space="preserve"> if needed - </w:t>
            </w:r>
            <w:r w:rsidR="00886628" w:rsidRPr="00CE4B7D">
              <w:rPr>
                <w:rFonts w:asciiTheme="majorHAnsi" w:hAnsiTheme="majorHAnsi" w:cstheme="majorHAnsi"/>
                <w:sz w:val="22"/>
                <w:szCs w:val="22"/>
              </w:rPr>
              <w:t>confidential content</w:t>
            </w:r>
            <w:r w:rsidRPr="00CE4B7D">
              <w:rPr>
                <w:rFonts w:asciiTheme="majorHAnsi" w:hAnsiTheme="majorHAnsi" w:cstheme="majorHAnsi"/>
                <w:sz w:val="22"/>
                <w:szCs w:val="22"/>
              </w:rPr>
              <w:t>)</w:t>
            </w:r>
            <w:r w:rsidR="00A64F3D" w:rsidRPr="00CE4B7D">
              <w:rPr>
                <w:rFonts w:asciiTheme="majorHAnsi" w:hAnsiTheme="majorHAnsi" w:cstheme="majorHAnsi"/>
                <w:sz w:val="22"/>
                <w:szCs w:val="22"/>
              </w:rPr>
              <w:t>. Emergent issues are communicated to the Board via e-mail then follow up provided in the Risk Report.</w:t>
            </w:r>
          </w:p>
          <w:p w14:paraId="7C081367" w14:textId="122B85B2" w:rsidR="006E7A59" w:rsidRPr="00CE4B7D" w:rsidRDefault="006E7A59" w:rsidP="00A269AE">
            <w:pPr>
              <w:pStyle w:val="Default"/>
              <w:numPr>
                <w:ilvl w:val="0"/>
                <w:numId w:val="8"/>
              </w:numPr>
              <w:rPr>
                <w:rFonts w:asciiTheme="majorHAnsi" w:hAnsiTheme="majorHAnsi" w:cstheme="majorHAnsi"/>
                <w:sz w:val="22"/>
                <w:szCs w:val="22"/>
                <w:lang w:val="en-US"/>
              </w:rPr>
            </w:pPr>
            <w:r w:rsidRPr="00CE4B7D">
              <w:rPr>
                <w:rFonts w:asciiTheme="majorHAnsi" w:hAnsiTheme="majorHAnsi" w:cstheme="majorHAnsi"/>
                <w:sz w:val="22"/>
                <w:szCs w:val="22"/>
                <w:lang w:val="en-US"/>
              </w:rPr>
              <w:t>Targets and benchmarks are defined based on external</w:t>
            </w:r>
            <w:r w:rsidR="002B1DCE" w:rsidRPr="00CE4B7D">
              <w:rPr>
                <w:rFonts w:asciiTheme="majorHAnsi" w:hAnsiTheme="majorHAnsi" w:cstheme="majorHAnsi"/>
                <w:sz w:val="22"/>
                <w:szCs w:val="22"/>
                <w:lang w:val="en-US"/>
              </w:rPr>
              <w:t xml:space="preserve"> data when available (e.g. </w:t>
            </w:r>
            <w:r w:rsidRPr="00CE4B7D">
              <w:rPr>
                <w:rFonts w:asciiTheme="majorHAnsi" w:hAnsiTheme="majorHAnsi" w:cstheme="majorHAnsi"/>
                <w:sz w:val="22"/>
                <w:szCs w:val="22"/>
                <w:lang w:val="en-US"/>
              </w:rPr>
              <w:t>Department of Health targets), or internal data where appropriate</w:t>
            </w:r>
            <w:r w:rsidR="00544A8A" w:rsidRPr="00CE4B7D">
              <w:rPr>
                <w:rFonts w:asciiTheme="majorHAnsi" w:hAnsiTheme="majorHAnsi" w:cstheme="majorHAnsi"/>
                <w:sz w:val="22"/>
                <w:szCs w:val="22"/>
                <w:lang w:val="en-US"/>
              </w:rPr>
              <w:t xml:space="preserve">. </w:t>
            </w:r>
          </w:p>
          <w:p w14:paraId="0285EDD1" w14:textId="2C78A2E3" w:rsidR="00B054DE" w:rsidRPr="00CE4B7D" w:rsidRDefault="00544A8A" w:rsidP="00A269AE">
            <w:pPr>
              <w:pStyle w:val="Default"/>
              <w:numPr>
                <w:ilvl w:val="0"/>
                <w:numId w:val="8"/>
              </w:numPr>
              <w:rPr>
                <w:rFonts w:asciiTheme="majorHAnsi" w:hAnsiTheme="majorHAnsi" w:cstheme="majorHAnsi"/>
                <w:sz w:val="22"/>
                <w:szCs w:val="22"/>
                <w:lang w:val="en-US"/>
              </w:rPr>
            </w:pPr>
            <w:r w:rsidRPr="00CE4B7D">
              <w:rPr>
                <w:rFonts w:asciiTheme="majorHAnsi" w:hAnsiTheme="majorHAnsi" w:cstheme="majorHAnsi"/>
                <w:sz w:val="22"/>
                <w:szCs w:val="22"/>
                <w:lang w:val="en-US"/>
              </w:rPr>
              <w:t>Shoreham</w:t>
            </w:r>
            <w:r w:rsidR="00B054DE" w:rsidRPr="00CE4B7D">
              <w:rPr>
                <w:rFonts w:asciiTheme="majorHAnsi" w:hAnsiTheme="majorHAnsi" w:cstheme="majorHAnsi"/>
                <w:sz w:val="22"/>
                <w:szCs w:val="22"/>
                <w:lang w:val="en-US"/>
              </w:rPr>
              <w:t xml:space="preserve"> is now </w:t>
            </w:r>
            <w:r w:rsidR="00DA4DCB" w:rsidRPr="00CE4B7D">
              <w:rPr>
                <w:rFonts w:asciiTheme="majorHAnsi" w:hAnsiTheme="majorHAnsi" w:cstheme="majorHAnsi"/>
                <w:sz w:val="22"/>
                <w:szCs w:val="22"/>
                <w:lang w:val="en-US"/>
              </w:rPr>
              <w:t>Canadian Institute for Health Information (</w:t>
            </w:r>
            <w:r w:rsidR="00B054DE" w:rsidRPr="00CE4B7D">
              <w:rPr>
                <w:rFonts w:asciiTheme="majorHAnsi" w:hAnsiTheme="majorHAnsi" w:cstheme="majorHAnsi"/>
                <w:sz w:val="22"/>
                <w:szCs w:val="22"/>
                <w:lang w:val="en-US"/>
              </w:rPr>
              <w:t>CIHI</w:t>
            </w:r>
            <w:r w:rsidR="00DA4DCB" w:rsidRPr="00CE4B7D">
              <w:rPr>
                <w:rFonts w:asciiTheme="majorHAnsi" w:hAnsiTheme="majorHAnsi" w:cstheme="majorHAnsi"/>
                <w:sz w:val="22"/>
                <w:szCs w:val="22"/>
                <w:lang w:val="en-US"/>
              </w:rPr>
              <w:t>)</w:t>
            </w:r>
            <w:r w:rsidR="00B054DE" w:rsidRPr="00CE4B7D">
              <w:rPr>
                <w:rFonts w:asciiTheme="majorHAnsi" w:hAnsiTheme="majorHAnsi" w:cstheme="majorHAnsi"/>
                <w:sz w:val="22"/>
                <w:szCs w:val="22"/>
                <w:lang w:val="en-US"/>
              </w:rPr>
              <w:t xml:space="preserve"> compliant so we have additional benchmarking</w:t>
            </w:r>
          </w:p>
        </w:tc>
      </w:tr>
      <w:tr w:rsidR="006E7A59" w:rsidRPr="00CE4B7D" w14:paraId="19525B6A" w14:textId="77777777" w:rsidTr="005C5BDC">
        <w:tc>
          <w:tcPr>
            <w:tcW w:w="1366" w:type="pct"/>
          </w:tcPr>
          <w:p w14:paraId="3162824F" w14:textId="2171B59B" w:rsidR="006E7A59" w:rsidRPr="00CE4B7D" w:rsidRDefault="006E7A59" w:rsidP="00F92204">
            <w:pPr>
              <w:rPr>
                <w:rFonts w:asciiTheme="majorHAnsi" w:hAnsiTheme="majorHAnsi" w:cstheme="majorHAnsi"/>
              </w:rPr>
            </w:pPr>
            <w:r w:rsidRPr="00CE4B7D">
              <w:rPr>
                <w:rStyle w:val="A1"/>
                <w:rFonts w:asciiTheme="majorHAnsi" w:hAnsiTheme="majorHAnsi" w:cstheme="majorHAnsi"/>
                <w:sz w:val="22"/>
                <w:szCs w:val="22"/>
              </w:rPr>
              <w:t>At least quarterly, the quality performance of the organization is monitored and evaluated against agreed</w:t>
            </w:r>
            <w:r w:rsidR="00823538" w:rsidRPr="00CE4B7D">
              <w:rPr>
                <w:rStyle w:val="A1"/>
                <w:rFonts w:asciiTheme="majorHAnsi" w:hAnsiTheme="majorHAnsi" w:cstheme="majorHAnsi"/>
                <w:sz w:val="22"/>
                <w:szCs w:val="22"/>
              </w:rPr>
              <w:t xml:space="preserve"> </w:t>
            </w:r>
            <w:r w:rsidRPr="00CE4B7D">
              <w:rPr>
                <w:rStyle w:val="A1"/>
                <w:rFonts w:asciiTheme="majorHAnsi" w:hAnsiTheme="majorHAnsi" w:cstheme="majorHAnsi"/>
                <w:sz w:val="22"/>
                <w:szCs w:val="22"/>
              </w:rPr>
              <w:t>upon goals and objectives</w:t>
            </w:r>
          </w:p>
        </w:tc>
        <w:tc>
          <w:tcPr>
            <w:tcW w:w="3634" w:type="pct"/>
            <w:vMerge/>
          </w:tcPr>
          <w:p w14:paraId="2B2DDBB4" w14:textId="77777777" w:rsidR="006E7A59" w:rsidRPr="00CE4B7D" w:rsidRDefault="006E7A59" w:rsidP="00F92204">
            <w:pPr>
              <w:pStyle w:val="Pa0"/>
              <w:spacing w:before="80" w:after="80" w:line="240" w:lineRule="auto"/>
              <w:rPr>
                <w:rFonts w:asciiTheme="majorHAnsi" w:hAnsiTheme="majorHAnsi" w:cstheme="majorHAnsi"/>
                <w:color w:val="000000"/>
                <w:sz w:val="22"/>
                <w:szCs w:val="22"/>
              </w:rPr>
            </w:pPr>
          </w:p>
        </w:tc>
      </w:tr>
      <w:tr w:rsidR="00F92204" w:rsidRPr="00CE4B7D" w14:paraId="03CFAF4B" w14:textId="77777777" w:rsidTr="005C5BDC">
        <w:tc>
          <w:tcPr>
            <w:tcW w:w="1366" w:type="pct"/>
          </w:tcPr>
          <w:p w14:paraId="0789AEE1" w14:textId="77777777" w:rsidR="00F92204" w:rsidRPr="00CE4B7D" w:rsidRDefault="00F92204" w:rsidP="00F92204">
            <w:pPr>
              <w:autoSpaceDE w:val="0"/>
              <w:autoSpaceDN w:val="0"/>
              <w:adjustRightInd w:val="0"/>
              <w:rPr>
                <w:rFonts w:asciiTheme="majorHAnsi" w:hAnsiTheme="majorHAnsi" w:cstheme="majorHAnsi"/>
              </w:rPr>
            </w:pPr>
            <w:r w:rsidRPr="00CE4B7D">
              <w:rPr>
                <w:rFonts w:asciiTheme="majorHAnsi" w:hAnsiTheme="majorHAnsi" w:cstheme="majorHAnsi"/>
              </w:rPr>
              <w:t>Information about the quality performance of the organization is used to make resource allocation decisions and set priorities and expectations.</w:t>
            </w:r>
          </w:p>
        </w:tc>
        <w:tc>
          <w:tcPr>
            <w:tcW w:w="3634" w:type="pct"/>
          </w:tcPr>
          <w:p w14:paraId="1DFF1BFD" w14:textId="65CE2912" w:rsidR="007333F3" w:rsidRPr="00CE4B7D" w:rsidRDefault="00435ECC" w:rsidP="002E5BB0">
            <w:pPr>
              <w:pStyle w:val="Default"/>
              <w:numPr>
                <w:ilvl w:val="0"/>
                <w:numId w:val="9"/>
              </w:numPr>
              <w:rPr>
                <w:rFonts w:asciiTheme="majorHAnsi" w:hAnsiTheme="majorHAnsi" w:cstheme="majorHAnsi"/>
                <w:sz w:val="22"/>
                <w:szCs w:val="22"/>
                <w:lang w:val="en-US"/>
              </w:rPr>
            </w:pPr>
            <w:r w:rsidRPr="00CE4B7D">
              <w:rPr>
                <w:rFonts w:asciiTheme="majorHAnsi" w:hAnsiTheme="majorHAnsi" w:cstheme="majorHAnsi"/>
                <w:sz w:val="22"/>
                <w:szCs w:val="22"/>
                <w:lang w:val="en-US"/>
              </w:rPr>
              <w:t>Resources allocated for Electronic Medication Administration Record (eMAR) due to high medication errors. eMAR was implemented in Nov 2020</w:t>
            </w:r>
            <w:r w:rsidR="00DB6189" w:rsidRPr="00CE4B7D">
              <w:rPr>
                <w:rFonts w:asciiTheme="majorHAnsi" w:hAnsiTheme="majorHAnsi" w:cstheme="majorHAnsi"/>
                <w:sz w:val="22"/>
                <w:szCs w:val="22"/>
                <w:lang w:val="en-US"/>
              </w:rPr>
              <w:t>, improvements noted in med errors the following year</w:t>
            </w:r>
            <w:r w:rsidRPr="00CE4B7D">
              <w:rPr>
                <w:rFonts w:asciiTheme="majorHAnsi" w:hAnsiTheme="majorHAnsi" w:cstheme="majorHAnsi"/>
                <w:sz w:val="22"/>
                <w:szCs w:val="22"/>
                <w:lang w:val="en-US"/>
              </w:rPr>
              <w:t xml:space="preserve"> (s</w:t>
            </w:r>
            <w:r w:rsidR="00CC352C" w:rsidRPr="00CE4B7D">
              <w:rPr>
                <w:rFonts w:asciiTheme="majorHAnsi" w:hAnsiTheme="majorHAnsi" w:cstheme="majorHAnsi"/>
                <w:sz w:val="22"/>
                <w:szCs w:val="22"/>
                <w:lang w:val="en-US"/>
              </w:rPr>
              <w:t xml:space="preserve">ee </w:t>
            </w:r>
            <w:r w:rsidRPr="00CE4B7D">
              <w:rPr>
                <w:rFonts w:asciiTheme="majorHAnsi" w:hAnsiTheme="majorHAnsi" w:cstheme="majorHAnsi"/>
                <w:b/>
                <w:sz w:val="22"/>
                <w:szCs w:val="22"/>
                <w:lang w:val="en-US"/>
              </w:rPr>
              <w:t>Shoreham Village Board Meeting - Minutes - November 20 2019, Shoreham Village Board of Directors - Meeting Minutes - November 25 2020</w:t>
            </w:r>
            <w:r w:rsidR="0084621B" w:rsidRPr="00CE4B7D">
              <w:rPr>
                <w:rFonts w:asciiTheme="majorHAnsi" w:hAnsiTheme="majorHAnsi" w:cstheme="majorHAnsi"/>
                <w:b/>
                <w:sz w:val="22"/>
                <w:szCs w:val="22"/>
                <w:lang w:val="en-US"/>
              </w:rPr>
              <w:t>, Shoreham Village Board of Directors - Meeting Minutes - March 24 2021</w:t>
            </w:r>
            <w:r w:rsidR="002E5BB0" w:rsidRPr="00CE4B7D">
              <w:rPr>
                <w:rFonts w:asciiTheme="majorHAnsi" w:hAnsiTheme="majorHAnsi" w:cstheme="majorHAnsi"/>
                <w:b/>
                <w:sz w:val="22"/>
                <w:szCs w:val="22"/>
                <w:lang w:val="en-US"/>
              </w:rPr>
              <w:t>, Shoreham Village Board of Directors - Meeting Minutes - September 15 2021</w:t>
            </w:r>
            <w:r w:rsidRPr="00CE4B7D">
              <w:rPr>
                <w:rFonts w:asciiTheme="majorHAnsi" w:hAnsiTheme="majorHAnsi" w:cstheme="majorHAnsi"/>
                <w:sz w:val="22"/>
                <w:szCs w:val="22"/>
                <w:lang w:val="en-US"/>
              </w:rPr>
              <w:t xml:space="preserve">) </w:t>
            </w:r>
          </w:p>
          <w:p w14:paraId="606812CE" w14:textId="5B496F61" w:rsidR="0084621B" w:rsidRPr="00CE4B7D" w:rsidRDefault="00A774F1" w:rsidP="00B73239">
            <w:pPr>
              <w:pStyle w:val="ListParagraph"/>
              <w:numPr>
                <w:ilvl w:val="0"/>
                <w:numId w:val="9"/>
              </w:numPr>
              <w:spacing w:after="0" w:line="240" w:lineRule="auto"/>
              <w:contextualSpacing w:val="0"/>
              <w:rPr>
                <w:rFonts w:asciiTheme="majorHAnsi" w:hAnsiTheme="majorHAnsi" w:cstheme="majorHAnsi"/>
              </w:rPr>
            </w:pPr>
            <w:r w:rsidRPr="00CE4B7D">
              <w:rPr>
                <w:rFonts w:asciiTheme="majorHAnsi" w:hAnsiTheme="majorHAnsi" w:cstheme="majorHAnsi"/>
              </w:rPr>
              <w:t>The purchase of 10 additional ceiling lifts due to concerns related to</w:t>
            </w:r>
            <w:r w:rsidR="0084621B" w:rsidRPr="00CE4B7D">
              <w:rPr>
                <w:rFonts w:asciiTheme="majorHAnsi" w:hAnsiTheme="majorHAnsi" w:cstheme="majorHAnsi"/>
              </w:rPr>
              <w:t xml:space="preserve"> WCB</w:t>
            </w:r>
            <w:r w:rsidRPr="00CE4B7D">
              <w:rPr>
                <w:rFonts w:asciiTheme="majorHAnsi" w:hAnsiTheme="majorHAnsi" w:cstheme="majorHAnsi"/>
              </w:rPr>
              <w:t>, s</w:t>
            </w:r>
            <w:r w:rsidR="0084621B" w:rsidRPr="00CE4B7D">
              <w:rPr>
                <w:rFonts w:asciiTheme="majorHAnsi" w:hAnsiTheme="majorHAnsi" w:cstheme="majorHAnsi"/>
              </w:rPr>
              <w:t>taf</w:t>
            </w:r>
            <w:r w:rsidRPr="00CE4B7D">
              <w:rPr>
                <w:rFonts w:asciiTheme="majorHAnsi" w:hAnsiTheme="majorHAnsi" w:cstheme="majorHAnsi"/>
              </w:rPr>
              <w:t xml:space="preserve">f safety, and </w:t>
            </w:r>
            <w:r w:rsidR="0084621B" w:rsidRPr="00CE4B7D">
              <w:rPr>
                <w:rFonts w:asciiTheme="majorHAnsi" w:hAnsiTheme="majorHAnsi" w:cstheme="majorHAnsi"/>
              </w:rPr>
              <w:t xml:space="preserve">incident report data, </w:t>
            </w:r>
            <w:r w:rsidRPr="00CE4B7D">
              <w:rPr>
                <w:rFonts w:asciiTheme="majorHAnsi" w:hAnsiTheme="majorHAnsi" w:cstheme="majorHAnsi"/>
              </w:rPr>
              <w:t xml:space="preserve">and the number of staff vacancies creating additional </w:t>
            </w:r>
            <w:r w:rsidR="0084621B" w:rsidRPr="00CE4B7D">
              <w:rPr>
                <w:rFonts w:asciiTheme="majorHAnsi" w:hAnsiTheme="majorHAnsi" w:cstheme="majorHAnsi"/>
              </w:rPr>
              <w:t>workload</w:t>
            </w:r>
            <w:r w:rsidR="00B73239" w:rsidRPr="00CE4B7D">
              <w:rPr>
                <w:rFonts w:asciiTheme="majorHAnsi" w:hAnsiTheme="majorHAnsi" w:cstheme="majorHAnsi"/>
              </w:rPr>
              <w:t xml:space="preserve"> (see </w:t>
            </w:r>
            <w:r w:rsidR="00B73239" w:rsidRPr="00CE4B7D">
              <w:rPr>
                <w:rFonts w:asciiTheme="majorHAnsi" w:hAnsiTheme="majorHAnsi" w:cstheme="majorHAnsi"/>
                <w:b/>
              </w:rPr>
              <w:t>Shoreham Village Board of Directors - Meeting Minutes - November 23 2022</w:t>
            </w:r>
            <w:r w:rsidR="00B73239" w:rsidRPr="00CE4B7D">
              <w:rPr>
                <w:rFonts w:asciiTheme="majorHAnsi" w:hAnsiTheme="majorHAnsi" w:cstheme="majorHAnsi"/>
              </w:rPr>
              <w:t>)</w:t>
            </w:r>
          </w:p>
          <w:p w14:paraId="2B42D3E6" w14:textId="790B0C78" w:rsidR="00B73239" w:rsidRPr="00CE4B7D" w:rsidRDefault="00B73239" w:rsidP="00B73239">
            <w:pPr>
              <w:pStyle w:val="ListParagraph"/>
              <w:numPr>
                <w:ilvl w:val="0"/>
                <w:numId w:val="9"/>
              </w:numPr>
              <w:spacing w:after="0" w:line="240" w:lineRule="auto"/>
              <w:contextualSpacing w:val="0"/>
              <w:rPr>
                <w:rFonts w:asciiTheme="majorHAnsi" w:hAnsiTheme="majorHAnsi" w:cstheme="majorHAnsi"/>
                <w:b/>
              </w:rPr>
            </w:pPr>
            <w:r w:rsidRPr="00CE4B7D">
              <w:rPr>
                <w:rFonts w:asciiTheme="majorHAnsi" w:hAnsiTheme="majorHAnsi" w:cstheme="majorHAnsi"/>
              </w:rPr>
              <w:t xml:space="preserve">The purchase of a staff vehicle to improve recruitment and retention of staff (see </w:t>
            </w:r>
            <w:r w:rsidRPr="00CE4B7D">
              <w:rPr>
                <w:rFonts w:asciiTheme="majorHAnsi" w:hAnsiTheme="majorHAnsi" w:cstheme="majorHAnsi"/>
                <w:b/>
              </w:rPr>
              <w:t>Shoreham Village Board of Directors - Meeting Minutes - January 18 2023</w:t>
            </w:r>
            <w:r w:rsidRPr="00CE4B7D">
              <w:rPr>
                <w:rFonts w:asciiTheme="majorHAnsi" w:hAnsiTheme="majorHAnsi" w:cstheme="majorHAnsi"/>
              </w:rPr>
              <w:t>)</w:t>
            </w:r>
          </w:p>
          <w:p w14:paraId="7118A1D0" w14:textId="531B562E" w:rsidR="0084621B" w:rsidRPr="00CE4B7D" w:rsidRDefault="00A64F3D" w:rsidP="000135EF">
            <w:pPr>
              <w:pStyle w:val="ListParagraph"/>
              <w:numPr>
                <w:ilvl w:val="0"/>
                <w:numId w:val="9"/>
              </w:numPr>
              <w:spacing w:after="0" w:line="240" w:lineRule="auto"/>
              <w:contextualSpacing w:val="0"/>
              <w:rPr>
                <w:rFonts w:asciiTheme="majorHAnsi" w:hAnsiTheme="majorHAnsi" w:cstheme="majorHAnsi"/>
              </w:rPr>
            </w:pPr>
            <w:r w:rsidRPr="00CE4B7D">
              <w:rPr>
                <w:rFonts w:asciiTheme="majorHAnsi" w:hAnsiTheme="majorHAnsi" w:cstheme="majorHAnsi"/>
              </w:rPr>
              <w:t xml:space="preserve">In 2014, the Board of </w:t>
            </w:r>
            <w:r w:rsidR="003914F2" w:rsidRPr="00CE4B7D">
              <w:rPr>
                <w:rFonts w:asciiTheme="majorHAnsi" w:hAnsiTheme="majorHAnsi" w:cstheme="majorHAnsi"/>
              </w:rPr>
              <w:t xml:space="preserve">Directors identified issues with respect to sustainability. The organization was struggling financially, high WCB rates and the facility itself had numerous infrastructure issues with ongoing critical events. An RFP was issued. Northwood was selected as the successful proponent. </w:t>
            </w:r>
            <w:r w:rsidRPr="00CE4B7D">
              <w:rPr>
                <w:rFonts w:asciiTheme="majorHAnsi" w:hAnsiTheme="majorHAnsi" w:cstheme="majorHAnsi"/>
              </w:rPr>
              <w:t xml:space="preserve">In 2015, the first Management Agreement with Northwood was </w:t>
            </w:r>
            <w:r w:rsidR="003914F2" w:rsidRPr="00CE4B7D">
              <w:rPr>
                <w:rFonts w:asciiTheme="majorHAnsi" w:hAnsiTheme="majorHAnsi" w:cstheme="majorHAnsi"/>
              </w:rPr>
              <w:t>established. Legal Counsel for both parties guided both organizations in the negotiations. The Agreement was reviewed an</w:t>
            </w:r>
            <w:r w:rsidR="00A34F87">
              <w:rPr>
                <w:rFonts w:asciiTheme="majorHAnsi" w:hAnsiTheme="majorHAnsi" w:cstheme="majorHAnsi"/>
              </w:rPr>
              <w:t>d</w:t>
            </w:r>
            <w:r w:rsidR="003914F2" w:rsidRPr="00CE4B7D">
              <w:rPr>
                <w:rFonts w:asciiTheme="majorHAnsi" w:hAnsiTheme="majorHAnsi" w:cstheme="majorHAnsi"/>
              </w:rPr>
              <w:t xml:space="preserve"> updated in June/July 2022. </w:t>
            </w:r>
          </w:p>
          <w:p w14:paraId="4007BC4D" w14:textId="78AC3ED7" w:rsidR="00D25732" w:rsidRPr="00CE4B7D" w:rsidRDefault="00A5512C" w:rsidP="00386258">
            <w:pPr>
              <w:pStyle w:val="ListParagraph"/>
              <w:numPr>
                <w:ilvl w:val="0"/>
                <w:numId w:val="9"/>
              </w:numPr>
              <w:spacing w:after="0" w:line="240" w:lineRule="auto"/>
              <w:contextualSpacing w:val="0"/>
              <w:rPr>
                <w:rFonts w:asciiTheme="majorHAnsi" w:hAnsiTheme="majorHAnsi" w:cstheme="majorHAnsi"/>
              </w:rPr>
            </w:pPr>
            <w:r w:rsidRPr="00CE4B7D">
              <w:rPr>
                <w:rFonts w:asciiTheme="majorHAnsi" w:hAnsiTheme="majorHAnsi" w:cstheme="majorHAnsi"/>
              </w:rPr>
              <w:t>P</w:t>
            </w:r>
            <w:r w:rsidR="0084621B" w:rsidRPr="00CE4B7D">
              <w:rPr>
                <w:rFonts w:asciiTheme="majorHAnsi" w:hAnsiTheme="majorHAnsi" w:cstheme="majorHAnsi"/>
              </w:rPr>
              <w:t>reparations and de</w:t>
            </w:r>
            <w:r w:rsidRPr="00CE4B7D">
              <w:rPr>
                <w:rFonts w:asciiTheme="majorHAnsi" w:hAnsiTheme="majorHAnsi" w:cstheme="majorHAnsi"/>
              </w:rPr>
              <w:t>cisions regarding the new building - indicators that were</w:t>
            </w:r>
            <w:r w:rsidR="0084621B" w:rsidRPr="00CE4B7D">
              <w:rPr>
                <w:rFonts w:asciiTheme="majorHAnsi" w:hAnsiTheme="majorHAnsi" w:cstheme="majorHAnsi"/>
              </w:rPr>
              <w:t xml:space="preserve"> used to</w:t>
            </w:r>
            <w:r w:rsidRPr="00CE4B7D">
              <w:rPr>
                <w:rFonts w:asciiTheme="majorHAnsi" w:hAnsiTheme="majorHAnsi" w:cstheme="majorHAnsi"/>
              </w:rPr>
              <w:t xml:space="preserve"> advocate for the new building included e</w:t>
            </w:r>
            <w:r w:rsidR="0084621B" w:rsidRPr="00CE4B7D">
              <w:rPr>
                <w:rFonts w:asciiTheme="majorHAnsi" w:hAnsiTheme="majorHAnsi" w:cstheme="majorHAnsi"/>
              </w:rPr>
              <w:t>mergen</w:t>
            </w:r>
            <w:r w:rsidRPr="00CE4B7D">
              <w:rPr>
                <w:rFonts w:asciiTheme="majorHAnsi" w:hAnsiTheme="majorHAnsi" w:cstheme="majorHAnsi"/>
              </w:rPr>
              <w:t>cy repairs, system</w:t>
            </w:r>
            <w:r w:rsidR="0084621B" w:rsidRPr="00CE4B7D">
              <w:rPr>
                <w:rFonts w:asciiTheme="majorHAnsi" w:hAnsiTheme="majorHAnsi" w:cstheme="majorHAnsi"/>
              </w:rPr>
              <w:t xml:space="preserve"> break down</w:t>
            </w:r>
            <w:r w:rsidRPr="00CE4B7D">
              <w:rPr>
                <w:rFonts w:asciiTheme="majorHAnsi" w:hAnsiTheme="majorHAnsi" w:cstheme="majorHAnsi"/>
              </w:rPr>
              <w:t>s</w:t>
            </w:r>
            <w:r w:rsidR="0084621B" w:rsidRPr="00CE4B7D">
              <w:rPr>
                <w:rFonts w:asciiTheme="majorHAnsi" w:hAnsiTheme="majorHAnsi" w:cstheme="majorHAnsi"/>
              </w:rPr>
              <w:t xml:space="preserve"> (waste),</w:t>
            </w:r>
            <w:r w:rsidRPr="00CE4B7D">
              <w:rPr>
                <w:rFonts w:asciiTheme="majorHAnsi" w:hAnsiTheme="majorHAnsi" w:cstheme="majorHAnsi"/>
              </w:rPr>
              <w:t xml:space="preserve"> ventilation, and </w:t>
            </w:r>
            <w:r w:rsidR="0084621B" w:rsidRPr="00CE4B7D">
              <w:rPr>
                <w:rFonts w:asciiTheme="majorHAnsi" w:hAnsiTheme="majorHAnsi" w:cstheme="majorHAnsi"/>
              </w:rPr>
              <w:t>feedback from residents and families re size of rooms/shared rooms</w:t>
            </w:r>
            <w:r w:rsidR="00DA7FEE" w:rsidRPr="00CE4B7D">
              <w:rPr>
                <w:rFonts w:asciiTheme="majorHAnsi" w:hAnsiTheme="majorHAnsi" w:cstheme="majorHAnsi"/>
              </w:rPr>
              <w:t xml:space="preserve"> (see </w:t>
            </w:r>
            <w:r w:rsidR="00DA7FEE" w:rsidRPr="00CE4B7D">
              <w:rPr>
                <w:rFonts w:asciiTheme="majorHAnsi" w:hAnsiTheme="majorHAnsi" w:cstheme="majorHAnsi"/>
                <w:b/>
              </w:rPr>
              <w:t>2021-05-07 - SBAR Revised Plan for Shoreham Village Renovation</w:t>
            </w:r>
            <w:r w:rsidR="00DA7FEE" w:rsidRPr="00CE4B7D">
              <w:rPr>
                <w:rFonts w:asciiTheme="majorHAnsi" w:hAnsiTheme="majorHAnsi" w:cstheme="majorHAnsi"/>
              </w:rPr>
              <w:t xml:space="preserve">) </w:t>
            </w:r>
          </w:p>
        </w:tc>
      </w:tr>
      <w:tr w:rsidR="00F92204" w:rsidRPr="00CE4B7D" w14:paraId="3E52A439" w14:textId="77777777" w:rsidTr="005C5BDC">
        <w:tc>
          <w:tcPr>
            <w:tcW w:w="1366" w:type="pct"/>
          </w:tcPr>
          <w:p w14:paraId="51847124" w14:textId="77777777" w:rsidR="00F92204" w:rsidRPr="00CE4B7D" w:rsidRDefault="00F92204" w:rsidP="00F92204">
            <w:pPr>
              <w:rPr>
                <w:rFonts w:asciiTheme="majorHAnsi" w:hAnsiTheme="majorHAnsi" w:cstheme="majorHAnsi"/>
              </w:rPr>
            </w:pPr>
            <w:r w:rsidRPr="00CE4B7D">
              <w:rPr>
                <w:rStyle w:val="A1"/>
                <w:rFonts w:asciiTheme="majorHAnsi" w:hAnsiTheme="majorHAnsi" w:cstheme="majorHAnsi"/>
                <w:sz w:val="22"/>
                <w:szCs w:val="22"/>
              </w:rPr>
              <w:t xml:space="preserve">As part of their performance evaluation, senior leaders who report to the governing body (e.g., the CEO, Executive Director, Chief of Staff) are </w:t>
            </w:r>
            <w:r w:rsidRPr="00CE4B7D">
              <w:rPr>
                <w:rStyle w:val="A1"/>
                <w:rFonts w:asciiTheme="majorHAnsi" w:hAnsiTheme="majorHAnsi" w:cstheme="majorHAnsi"/>
                <w:sz w:val="22"/>
                <w:szCs w:val="22"/>
              </w:rPr>
              <w:lastRenderedPageBreak/>
              <w:t>held accountable for the quality performance of the organization</w:t>
            </w:r>
          </w:p>
        </w:tc>
        <w:tc>
          <w:tcPr>
            <w:tcW w:w="3634" w:type="pct"/>
          </w:tcPr>
          <w:p w14:paraId="60F541F3" w14:textId="5D793781" w:rsidR="00F92204" w:rsidRPr="00CE4B7D" w:rsidRDefault="00A020D1" w:rsidP="00B7653C">
            <w:pPr>
              <w:pStyle w:val="Pa0"/>
              <w:numPr>
                <w:ilvl w:val="0"/>
                <w:numId w:val="5"/>
              </w:numPr>
              <w:spacing w:before="80" w:after="80" w:line="240" w:lineRule="auto"/>
              <w:rPr>
                <w:rFonts w:asciiTheme="majorHAnsi" w:hAnsiTheme="majorHAnsi" w:cstheme="majorHAnsi"/>
                <w:b/>
                <w:sz w:val="22"/>
                <w:szCs w:val="22"/>
              </w:rPr>
            </w:pPr>
            <w:r w:rsidRPr="00CE4B7D">
              <w:rPr>
                <w:rFonts w:asciiTheme="majorHAnsi" w:hAnsiTheme="majorHAnsi" w:cstheme="majorHAnsi"/>
                <w:b/>
                <w:sz w:val="22"/>
                <w:szCs w:val="22"/>
              </w:rPr>
              <w:lastRenderedPageBreak/>
              <w:t>CEO Report</w:t>
            </w:r>
            <w:r w:rsidR="00F92204" w:rsidRPr="00CE4B7D">
              <w:rPr>
                <w:rFonts w:asciiTheme="majorHAnsi" w:hAnsiTheme="majorHAnsi" w:cstheme="majorHAnsi"/>
                <w:b/>
                <w:sz w:val="22"/>
                <w:szCs w:val="22"/>
              </w:rPr>
              <w:t xml:space="preserve"> to the Board </w:t>
            </w:r>
          </w:p>
          <w:p w14:paraId="31832B71" w14:textId="77777777" w:rsidR="00B7653C" w:rsidRPr="00CE4B7D" w:rsidRDefault="00B7653C" w:rsidP="00B7653C">
            <w:pPr>
              <w:pStyle w:val="Pa0"/>
              <w:numPr>
                <w:ilvl w:val="0"/>
                <w:numId w:val="5"/>
              </w:numPr>
              <w:spacing w:before="80" w:after="80" w:line="240" w:lineRule="auto"/>
              <w:rPr>
                <w:rFonts w:asciiTheme="majorHAnsi" w:hAnsiTheme="majorHAnsi" w:cstheme="majorHAnsi"/>
                <w:b/>
                <w:color w:val="000000"/>
                <w:sz w:val="22"/>
                <w:szCs w:val="22"/>
              </w:rPr>
            </w:pPr>
            <w:r w:rsidRPr="00CE4B7D">
              <w:rPr>
                <w:rFonts w:asciiTheme="majorHAnsi" w:hAnsiTheme="majorHAnsi" w:cstheme="majorHAnsi"/>
                <w:b/>
                <w:color w:val="000000"/>
                <w:sz w:val="22"/>
                <w:szCs w:val="22"/>
              </w:rPr>
              <w:t xml:space="preserve">Corporate Scorecard (quarterly) </w:t>
            </w:r>
          </w:p>
          <w:p w14:paraId="0039A3EE" w14:textId="7DF74BF0" w:rsidR="007236C3" w:rsidRPr="00CE4B7D" w:rsidRDefault="006B0B44" w:rsidP="00900754">
            <w:pPr>
              <w:pStyle w:val="Default"/>
              <w:numPr>
                <w:ilvl w:val="0"/>
                <w:numId w:val="5"/>
              </w:numPr>
              <w:rPr>
                <w:rFonts w:asciiTheme="majorHAnsi" w:hAnsiTheme="majorHAnsi" w:cstheme="majorHAnsi"/>
                <w:sz w:val="22"/>
                <w:szCs w:val="22"/>
                <w:lang w:val="en-US"/>
              </w:rPr>
            </w:pPr>
            <w:r w:rsidRPr="00CE4B7D">
              <w:rPr>
                <w:rFonts w:asciiTheme="majorHAnsi" w:hAnsiTheme="majorHAnsi" w:cstheme="majorHAnsi"/>
                <w:b/>
                <w:sz w:val="22"/>
                <w:szCs w:val="22"/>
                <w:lang w:val="en-US"/>
              </w:rPr>
              <w:lastRenderedPageBreak/>
              <w:t>Management Contract</w:t>
            </w:r>
            <w:r w:rsidRPr="00CE4B7D">
              <w:rPr>
                <w:rFonts w:asciiTheme="majorHAnsi" w:hAnsiTheme="majorHAnsi" w:cstheme="majorHAnsi"/>
                <w:sz w:val="22"/>
                <w:szCs w:val="22"/>
                <w:lang w:val="en-US"/>
              </w:rPr>
              <w:t xml:space="preserve"> bet</w:t>
            </w:r>
            <w:r w:rsidR="00900754" w:rsidRPr="00CE4B7D">
              <w:rPr>
                <w:rFonts w:asciiTheme="majorHAnsi" w:hAnsiTheme="majorHAnsi" w:cstheme="majorHAnsi"/>
                <w:sz w:val="22"/>
                <w:szCs w:val="22"/>
                <w:lang w:val="en-US"/>
              </w:rPr>
              <w:t>ween Northwood and Shoreham with</w:t>
            </w:r>
            <w:r w:rsidRPr="00CE4B7D">
              <w:rPr>
                <w:rFonts w:asciiTheme="majorHAnsi" w:hAnsiTheme="majorHAnsi" w:cstheme="majorHAnsi"/>
                <w:sz w:val="22"/>
                <w:szCs w:val="22"/>
                <w:lang w:val="en-US"/>
              </w:rPr>
              <w:t xml:space="preserve"> regular review of </w:t>
            </w:r>
            <w:r w:rsidR="00900754" w:rsidRPr="00CE4B7D">
              <w:rPr>
                <w:rFonts w:asciiTheme="majorHAnsi" w:hAnsiTheme="majorHAnsi" w:cstheme="majorHAnsi"/>
                <w:sz w:val="22"/>
                <w:szCs w:val="22"/>
                <w:lang w:val="en-US"/>
              </w:rPr>
              <w:t xml:space="preserve">evaluation criteria/ </w:t>
            </w:r>
            <w:r w:rsidRPr="00CE4B7D">
              <w:rPr>
                <w:rFonts w:asciiTheme="majorHAnsi" w:hAnsiTheme="majorHAnsi" w:cstheme="majorHAnsi"/>
                <w:sz w:val="22"/>
                <w:szCs w:val="22"/>
                <w:lang w:val="en-US"/>
              </w:rPr>
              <w:t>indicato</w:t>
            </w:r>
            <w:r w:rsidR="00900754" w:rsidRPr="00CE4B7D">
              <w:rPr>
                <w:rFonts w:asciiTheme="majorHAnsi" w:hAnsiTheme="majorHAnsi" w:cstheme="majorHAnsi"/>
                <w:sz w:val="22"/>
                <w:szCs w:val="22"/>
                <w:lang w:val="en-US"/>
              </w:rPr>
              <w:t>r</w:t>
            </w:r>
            <w:r w:rsidR="006838ED" w:rsidRPr="00CE4B7D">
              <w:rPr>
                <w:rFonts w:asciiTheme="majorHAnsi" w:hAnsiTheme="majorHAnsi" w:cstheme="majorHAnsi"/>
                <w:sz w:val="22"/>
                <w:szCs w:val="22"/>
                <w:lang w:val="en-US"/>
              </w:rPr>
              <w:t xml:space="preserve">s in place to monitor success, as indicated above under tests for compliance 3 and 4. </w:t>
            </w:r>
            <w:r w:rsidR="008F6168" w:rsidRPr="00CE4B7D">
              <w:rPr>
                <w:rFonts w:asciiTheme="majorHAnsi" w:hAnsiTheme="majorHAnsi" w:cstheme="majorHAnsi"/>
                <w:sz w:val="22"/>
                <w:szCs w:val="22"/>
                <w:lang w:val="en-US"/>
              </w:rPr>
              <w:t>M</w:t>
            </w:r>
            <w:r w:rsidR="00EC01CA">
              <w:rPr>
                <w:rFonts w:asciiTheme="majorHAnsi" w:hAnsiTheme="majorHAnsi" w:cstheme="majorHAnsi"/>
                <w:sz w:val="22"/>
                <w:szCs w:val="22"/>
                <w:lang w:val="en-US"/>
              </w:rPr>
              <w:t>ost indicators are reported on q</w:t>
            </w:r>
            <w:r w:rsidR="008F6168" w:rsidRPr="00CE4B7D">
              <w:rPr>
                <w:rFonts w:asciiTheme="majorHAnsi" w:hAnsiTheme="majorHAnsi" w:cstheme="majorHAnsi"/>
                <w:sz w:val="22"/>
                <w:szCs w:val="22"/>
                <w:lang w:val="en-US"/>
              </w:rPr>
              <w:t>uarterly or annually</w:t>
            </w:r>
            <w:r w:rsidR="00EC01CA">
              <w:rPr>
                <w:rFonts w:asciiTheme="majorHAnsi" w:hAnsiTheme="majorHAnsi" w:cstheme="majorHAnsi"/>
                <w:sz w:val="22"/>
                <w:szCs w:val="22"/>
                <w:lang w:val="en-US"/>
              </w:rPr>
              <w:t>,</w:t>
            </w:r>
            <w:r w:rsidR="008F6168" w:rsidRPr="00CE4B7D">
              <w:rPr>
                <w:rFonts w:asciiTheme="majorHAnsi" w:hAnsiTheme="majorHAnsi" w:cstheme="majorHAnsi"/>
                <w:sz w:val="22"/>
                <w:szCs w:val="22"/>
                <w:lang w:val="en-US"/>
              </w:rPr>
              <w:t xml:space="preserve"> b</w:t>
            </w:r>
            <w:r w:rsidR="00EC01CA">
              <w:rPr>
                <w:rFonts w:asciiTheme="majorHAnsi" w:hAnsiTheme="majorHAnsi" w:cstheme="majorHAnsi"/>
                <w:sz w:val="22"/>
                <w:szCs w:val="22"/>
                <w:lang w:val="en-US"/>
              </w:rPr>
              <w:t>ut a full review is completed Q2 y</w:t>
            </w:r>
            <w:r w:rsidR="008F6168" w:rsidRPr="00CE4B7D">
              <w:rPr>
                <w:rFonts w:asciiTheme="majorHAnsi" w:hAnsiTheme="majorHAnsi" w:cstheme="majorHAnsi"/>
                <w:sz w:val="22"/>
                <w:szCs w:val="22"/>
                <w:lang w:val="en-US"/>
              </w:rPr>
              <w:t>ears</w:t>
            </w:r>
            <w:r w:rsidR="00EC01CA">
              <w:rPr>
                <w:rFonts w:asciiTheme="majorHAnsi" w:hAnsiTheme="majorHAnsi" w:cstheme="majorHAnsi"/>
                <w:sz w:val="22"/>
                <w:szCs w:val="22"/>
                <w:lang w:val="en-US"/>
              </w:rPr>
              <w:t>.</w:t>
            </w:r>
          </w:p>
        </w:tc>
      </w:tr>
    </w:tbl>
    <w:p w14:paraId="0372F27B" w14:textId="77777777" w:rsidR="00F92204" w:rsidRPr="00CE4B7D" w:rsidRDefault="00F92204" w:rsidP="0000616F">
      <w:pPr>
        <w:spacing w:line="240" w:lineRule="auto"/>
        <w:rPr>
          <w:rFonts w:asciiTheme="majorHAnsi" w:hAnsiTheme="majorHAnsi" w:cstheme="majorHAnsi"/>
        </w:rPr>
      </w:pPr>
    </w:p>
    <w:sectPr w:rsidR="00F92204" w:rsidRPr="00CE4B7D" w:rsidSect="0000616F">
      <w:pgSz w:w="15840" w:h="12240"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3EBA" w14:textId="77777777" w:rsidR="00920A41" w:rsidRDefault="00920A41" w:rsidP="0000616F">
      <w:pPr>
        <w:spacing w:after="0" w:line="240" w:lineRule="auto"/>
      </w:pPr>
      <w:r>
        <w:separator/>
      </w:r>
    </w:p>
  </w:endnote>
  <w:endnote w:type="continuationSeparator" w:id="0">
    <w:p w14:paraId="15BB561B" w14:textId="77777777" w:rsidR="00920A41" w:rsidRDefault="00920A41" w:rsidP="0000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e Sans G">
    <w:altName w:val="Core Sans 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jan Pro">
    <w:altName w:val="Traja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83E66" w14:textId="77777777" w:rsidR="00920A41" w:rsidRDefault="00920A41" w:rsidP="0000616F">
      <w:pPr>
        <w:spacing w:after="0" w:line="240" w:lineRule="auto"/>
      </w:pPr>
      <w:r>
        <w:separator/>
      </w:r>
    </w:p>
  </w:footnote>
  <w:footnote w:type="continuationSeparator" w:id="0">
    <w:p w14:paraId="149A62E8" w14:textId="77777777" w:rsidR="00920A41" w:rsidRDefault="00920A41" w:rsidP="00006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4F8"/>
    <w:multiLevelType w:val="hybridMultilevel"/>
    <w:tmpl w:val="FAAAD5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AC1DDC"/>
    <w:multiLevelType w:val="hybridMultilevel"/>
    <w:tmpl w:val="D3B8B8D6"/>
    <w:lvl w:ilvl="0" w:tplc="75FCD228">
      <w:numFmt w:val="bullet"/>
      <w:lvlText w:val="-"/>
      <w:lvlJc w:val="left"/>
      <w:pPr>
        <w:ind w:left="720" w:hanging="360"/>
      </w:pPr>
      <w:rPr>
        <w:rFonts w:ascii="Core Sans G" w:eastAsiaTheme="minorHAnsi" w:hAnsi="Core Sans G" w:cs="Core Sans G"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090FA9"/>
    <w:multiLevelType w:val="hybridMultilevel"/>
    <w:tmpl w:val="E09C5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C48C6"/>
    <w:multiLevelType w:val="hybridMultilevel"/>
    <w:tmpl w:val="37A88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A192F"/>
    <w:multiLevelType w:val="hybridMultilevel"/>
    <w:tmpl w:val="BEC66A8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F47F94"/>
    <w:multiLevelType w:val="hybridMultilevel"/>
    <w:tmpl w:val="688AE59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C57C50"/>
    <w:multiLevelType w:val="hybridMultilevel"/>
    <w:tmpl w:val="BBC86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13E0E"/>
    <w:multiLevelType w:val="hybridMultilevel"/>
    <w:tmpl w:val="757226B4"/>
    <w:lvl w:ilvl="0" w:tplc="C076045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E474EDA"/>
    <w:multiLevelType w:val="hybridMultilevel"/>
    <w:tmpl w:val="A3428EE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02783D"/>
    <w:multiLevelType w:val="hybridMultilevel"/>
    <w:tmpl w:val="8BDC2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0034A"/>
    <w:multiLevelType w:val="hybridMultilevel"/>
    <w:tmpl w:val="B22A82B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C263FB"/>
    <w:multiLevelType w:val="hybridMultilevel"/>
    <w:tmpl w:val="EE40A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E4D91"/>
    <w:multiLevelType w:val="hybridMultilevel"/>
    <w:tmpl w:val="0478D1F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6160A47"/>
    <w:multiLevelType w:val="hybridMultilevel"/>
    <w:tmpl w:val="0A0AA03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2620E8"/>
    <w:multiLevelType w:val="hybridMultilevel"/>
    <w:tmpl w:val="33CCA3C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6"/>
  </w:num>
  <w:num w:numId="5">
    <w:abstractNumId w:val="9"/>
  </w:num>
  <w:num w:numId="6">
    <w:abstractNumId w:val="1"/>
  </w:num>
  <w:num w:numId="7">
    <w:abstractNumId w:val="12"/>
  </w:num>
  <w:num w:numId="8">
    <w:abstractNumId w:val="0"/>
  </w:num>
  <w:num w:numId="9">
    <w:abstractNumId w:val="10"/>
  </w:num>
  <w:num w:numId="10">
    <w:abstractNumId w:val="8"/>
  </w:num>
  <w:num w:numId="11">
    <w:abstractNumId w:val="14"/>
  </w:num>
  <w:num w:numId="12">
    <w:abstractNumId w:val="7"/>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1B"/>
    <w:rsid w:val="0000616F"/>
    <w:rsid w:val="000135EF"/>
    <w:rsid w:val="000A4980"/>
    <w:rsid w:val="000B71B5"/>
    <w:rsid w:val="000F2E35"/>
    <w:rsid w:val="001667CC"/>
    <w:rsid w:val="001A6E29"/>
    <w:rsid w:val="001C5034"/>
    <w:rsid w:val="00231CB8"/>
    <w:rsid w:val="00256F6C"/>
    <w:rsid w:val="0028444D"/>
    <w:rsid w:val="002B1DCE"/>
    <w:rsid w:val="002C245F"/>
    <w:rsid w:val="002C3D8B"/>
    <w:rsid w:val="002E5BB0"/>
    <w:rsid w:val="002E7D02"/>
    <w:rsid w:val="0030661D"/>
    <w:rsid w:val="00311BE4"/>
    <w:rsid w:val="00333B3C"/>
    <w:rsid w:val="00373E01"/>
    <w:rsid w:val="00386258"/>
    <w:rsid w:val="00387C2F"/>
    <w:rsid w:val="003914F2"/>
    <w:rsid w:val="003946D1"/>
    <w:rsid w:val="003A588E"/>
    <w:rsid w:val="003E5550"/>
    <w:rsid w:val="003F565F"/>
    <w:rsid w:val="00435ECC"/>
    <w:rsid w:val="00437F59"/>
    <w:rsid w:val="0044023A"/>
    <w:rsid w:val="004A174B"/>
    <w:rsid w:val="004E3753"/>
    <w:rsid w:val="005042BE"/>
    <w:rsid w:val="005323B2"/>
    <w:rsid w:val="00544A8A"/>
    <w:rsid w:val="00547D8A"/>
    <w:rsid w:val="00561A7A"/>
    <w:rsid w:val="00572E1B"/>
    <w:rsid w:val="005973AB"/>
    <w:rsid w:val="005C4224"/>
    <w:rsid w:val="005C5BDC"/>
    <w:rsid w:val="005F3F57"/>
    <w:rsid w:val="006100AB"/>
    <w:rsid w:val="00634708"/>
    <w:rsid w:val="006400F6"/>
    <w:rsid w:val="00646208"/>
    <w:rsid w:val="006525F4"/>
    <w:rsid w:val="006819FA"/>
    <w:rsid w:val="006838ED"/>
    <w:rsid w:val="00683E5C"/>
    <w:rsid w:val="006B0B44"/>
    <w:rsid w:val="006E7A59"/>
    <w:rsid w:val="0070341C"/>
    <w:rsid w:val="00713A9C"/>
    <w:rsid w:val="007228F0"/>
    <w:rsid w:val="007236C3"/>
    <w:rsid w:val="007248EF"/>
    <w:rsid w:val="007333F3"/>
    <w:rsid w:val="0074011A"/>
    <w:rsid w:val="0075413C"/>
    <w:rsid w:val="007A64DB"/>
    <w:rsid w:val="007B5E83"/>
    <w:rsid w:val="007D0E99"/>
    <w:rsid w:val="00823538"/>
    <w:rsid w:val="0084621B"/>
    <w:rsid w:val="008515E1"/>
    <w:rsid w:val="0087621A"/>
    <w:rsid w:val="00877404"/>
    <w:rsid w:val="00886628"/>
    <w:rsid w:val="008E301E"/>
    <w:rsid w:val="008F6168"/>
    <w:rsid w:val="008F70DE"/>
    <w:rsid w:val="00900754"/>
    <w:rsid w:val="00906C17"/>
    <w:rsid w:val="00920A41"/>
    <w:rsid w:val="0096148C"/>
    <w:rsid w:val="0096506B"/>
    <w:rsid w:val="00993AAD"/>
    <w:rsid w:val="009F6AFD"/>
    <w:rsid w:val="00A020D1"/>
    <w:rsid w:val="00A176CC"/>
    <w:rsid w:val="00A269AE"/>
    <w:rsid w:val="00A30BDD"/>
    <w:rsid w:val="00A34F87"/>
    <w:rsid w:val="00A5512C"/>
    <w:rsid w:val="00A64F3D"/>
    <w:rsid w:val="00A67529"/>
    <w:rsid w:val="00A716FB"/>
    <w:rsid w:val="00A749F5"/>
    <w:rsid w:val="00A774F1"/>
    <w:rsid w:val="00AF621B"/>
    <w:rsid w:val="00B054DE"/>
    <w:rsid w:val="00B23DB1"/>
    <w:rsid w:val="00B71005"/>
    <w:rsid w:val="00B73239"/>
    <w:rsid w:val="00B7653C"/>
    <w:rsid w:val="00BA2DA7"/>
    <w:rsid w:val="00BC55E0"/>
    <w:rsid w:val="00BE3DA1"/>
    <w:rsid w:val="00C038E4"/>
    <w:rsid w:val="00C42D3D"/>
    <w:rsid w:val="00C6006F"/>
    <w:rsid w:val="00C7289B"/>
    <w:rsid w:val="00C84249"/>
    <w:rsid w:val="00C94F07"/>
    <w:rsid w:val="00CC352C"/>
    <w:rsid w:val="00CC6881"/>
    <w:rsid w:val="00CC71EC"/>
    <w:rsid w:val="00CE4B7D"/>
    <w:rsid w:val="00D06857"/>
    <w:rsid w:val="00D07696"/>
    <w:rsid w:val="00D110DE"/>
    <w:rsid w:val="00D11741"/>
    <w:rsid w:val="00D25732"/>
    <w:rsid w:val="00DA4DCB"/>
    <w:rsid w:val="00DA7FEE"/>
    <w:rsid w:val="00DB6189"/>
    <w:rsid w:val="00E40FE4"/>
    <w:rsid w:val="00E70D94"/>
    <w:rsid w:val="00EA3AB3"/>
    <w:rsid w:val="00EC01CA"/>
    <w:rsid w:val="00F04CD2"/>
    <w:rsid w:val="00F70783"/>
    <w:rsid w:val="00F75C5B"/>
    <w:rsid w:val="00F800BF"/>
    <w:rsid w:val="00F819A0"/>
    <w:rsid w:val="00F922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12C4"/>
  <w15:chartTrackingRefBased/>
  <w15:docId w15:val="{066ABBBB-7F9B-4059-ACF5-29883B9D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621B"/>
    <w:pPr>
      <w:autoSpaceDE w:val="0"/>
      <w:autoSpaceDN w:val="0"/>
      <w:adjustRightInd w:val="0"/>
      <w:spacing w:after="0" w:line="240" w:lineRule="auto"/>
    </w:pPr>
    <w:rPr>
      <w:rFonts w:ascii="Core Sans G" w:hAnsi="Core Sans G" w:cs="Core Sans G"/>
      <w:color w:val="000000"/>
      <w:sz w:val="24"/>
      <w:szCs w:val="24"/>
    </w:rPr>
  </w:style>
  <w:style w:type="character" w:customStyle="1" w:styleId="A1">
    <w:name w:val="A1"/>
    <w:uiPriority w:val="99"/>
    <w:rsid w:val="00AF621B"/>
    <w:rPr>
      <w:rFonts w:cs="Core Sans G"/>
      <w:color w:val="000000"/>
      <w:sz w:val="26"/>
      <w:szCs w:val="26"/>
    </w:rPr>
  </w:style>
  <w:style w:type="table" w:styleId="TableGrid">
    <w:name w:val="Table Grid"/>
    <w:basedOn w:val="TableNormal"/>
    <w:uiPriority w:val="39"/>
    <w:rsid w:val="00F9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F92204"/>
    <w:pPr>
      <w:spacing w:line="261" w:lineRule="atLeast"/>
    </w:pPr>
    <w:rPr>
      <w:rFonts w:ascii="Trajan Pro" w:hAnsi="Trajan Pro" w:cstheme="minorBidi"/>
      <w:color w:val="auto"/>
      <w:lang w:val="en-US"/>
    </w:rPr>
  </w:style>
  <w:style w:type="paragraph" w:styleId="Header">
    <w:name w:val="header"/>
    <w:basedOn w:val="Normal"/>
    <w:link w:val="HeaderChar"/>
    <w:uiPriority w:val="99"/>
    <w:unhideWhenUsed/>
    <w:rsid w:val="0000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16F"/>
  </w:style>
  <w:style w:type="paragraph" w:styleId="Footer">
    <w:name w:val="footer"/>
    <w:basedOn w:val="Normal"/>
    <w:link w:val="FooterChar"/>
    <w:uiPriority w:val="99"/>
    <w:unhideWhenUsed/>
    <w:rsid w:val="0000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16F"/>
  </w:style>
  <w:style w:type="character" w:styleId="CommentReference">
    <w:name w:val="annotation reference"/>
    <w:basedOn w:val="DefaultParagraphFont"/>
    <w:uiPriority w:val="99"/>
    <w:semiHidden/>
    <w:unhideWhenUsed/>
    <w:rsid w:val="00333B3C"/>
    <w:rPr>
      <w:sz w:val="16"/>
      <w:szCs w:val="16"/>
    </w:rPr>
  </w:style>
  <w:style w:type="paragraph" w:styleId="CommentText">
    <w:name w:val="annotation text"/>
    <w:basedOn w:val="Normal"/>
    <w:link w:val="CommentTextChar"/>
    <w:uiPriority w:val="99"/>
    <w:semiHidden/>
    <w:unhideWhenUsed/>
    <w:rsid w:val="00333B3C"/>
    <w:pPr>
      <w:spacing w:line="240" w:lineRule="auto"/>
    </w:pPr>
    <w:rPr>
      <w:sz w:val="20"/>
      <w:szCs w:val="20"/>
    </w:rPr>
  </w:style>
  <w:style w:type="character" w:customStyle="1" w:styleId="CommentTextChar">
    <w:name w:val="Comment Text Char"/>
    <w:basedOn w:val="DefaultParagraphFont"/>
    <w:link w:val="CommentText"/>
    <w:uiPriority w:val="99"/>
    <w:semiHidden/>
    <w:rsid w:val="00333B3C"/>
    <w:rPr>
      <w:sz w:val="20"/>
      <w:szCs w:val="20"/>
    </w:rPr>
  </w:style>
  <w:style w:type="paragraph" w:styleId="CommentSubject">
    <w:name w:val="annotation subject"/>
    <w:basedOn w:val="CommentText"/>
    <w:next w:val="CommentText"/>
    <w:link w:val="CommentSubjectChar"/>
    <w:uiPriority w:val="99"/>
    <w:semiHidden/>
    <w:unhideWhenUsed/>
    <w:rsid w:val="00333B3C"/>
    <w:rPr>
      <w:b/>
      <w:bCs/>
    </w:rPr>
  </w:style>
  <w:style w:type="character" w:customStyle="1" w:styleId="CommentSubjectChar">
    <w:name w:val="Comment Subject Char"/>
    <w:basedOn w:val="CommentTextChar"/>
    <w:link w:val="CommentSubject"/>
    <w:uiPriority w:val="99"/>
    <w:semiHidden/>
    <w:rsid w:val="00333B3C"/>
    <w:rPr>
      <w:b/>
      <w:bCs/>
      <w:sz w:val="20"/>
      <w:szCs w:val="20"/>
    </w:rPr>
  </w:style>
  <w:style w:type="paragraph" w:styleId="BalloonText">
    <w:name w:val="Balloon Text"/>
    <w:basedOn w:val="Normal"/>
    <w:link w:val="BalloonTextChar"/>
    <w:uiPriority w:val="99"/>
    <w:semiHidden/>
    <w:unhideWhenUsed/>
    <w:rsid w:val="00333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B3C"/>
    <w:rPr>
      <w:rFonts w:ascii="Segoe UI" w:hAnsi="Segoe UI" w:cs="Segoe UI"/>
      <w:sz w:val="18"/>
      <w:szCs w:val="18"/>
    </w:rPr>
  </w:style>
  <w:style w:type="paragraph" w:styleId="ListParagraph">
    <w:name w:val="List Paragraph"/>
    <w:basedOn w:val="Normal"/>
    <w:uiPriority w:val="34"/>
    <w:qFormat/>
    <w:rsid w:val="00A269AE"/>
    <w:pPr>
      <w:spacing w:after="200" w:line="276" w:lineRule="auto"/>
      <w:ind w:left="720"/>
      <w:contextualSpacing/>
    </w:pPr>
    <w:rPr>
      <w:lang w:val="en-US"/>
    </w:rPr>
  </w:style>
  <w:style w:type="character" w:styleId="Hyperlink">
    <w:name w:val="Hyperlink"/>
    <w:basedOn w:val="DefaultParagraphFont"/>
    <w:uiPriority w:val="99"/>
    <w:unhideWhenUsed/>
    <w:rsid w:val="00876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orehamvillage.com/quality-and-perform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5054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Graves</dc:creator>
  <cp:keywords/>
  <dc:description/>
  <cp:lastModifiedBy>Tammy Leopold</cp:lastModifiedBy>
  <cp:revision>2</cp:revision>
  <dcterms:created xsi:type="dcterms:W3CDTF">2023-06-16T11:11:00Z</dcterms:created>
  <dcterms:modified xsi:type="dcterms:W3CDTF">2023-06-16T11:11:00Z</dcterms:modified>
</cp:coreProperties>
</file>