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2198B747" w:rsidR="007371F0" w:rsidRPr="007F7835" w:rsidRDefault="00AD007E" w:rsidP="00A42BF2">
      <w:pPr>
        <w:jc w:val="center"/>
        <w:rPr>
          <w:b/>
        </w:rPr>
      </w:pPr>
      <w:r w:rsidRPr="007F7835">
        <w:rPr>
          <w:b/>
        </w:rPr>
        <w:t xml:space="preserve"> </w:t>
      </w:r>
      <w:r w:rsidR="007760FC">
        <w:rPr>
          <w:b/>
        </w:rPr>
        <w:t>Jan 17</w:t>
      </w:r>
      <w:r w:rsidR="00865126">
        <w:rPr>
          <w:b/>
        </w:rPr>
        <w:t>, 202</w:t>
      </w:r>
      <w:r w:rsidR="007760FC">
        <w:rPr>
          <w:b/>
        </w:rPr>
        <w:t>4</w:t>
      </w:r>
    </w:p>
    <w:p w14:paraId="002F4A56" w14:textId="77777777" w:rsidR="0055697E" w:rsidRPr="007F7835" w:rsidRDefault="0055697E" w:rsidP="00322163">
      <w:pPr>
        <w:tabs>
          <w:tab w:val="left" w:pos="3312"/>
          <w:tab w:val="left" w:pos="3402"/>
        </w:tabs>
        <w:ind w:right="72"/>
      </w:pPr>
    </w:p>
    <w:p w14:paraId="31437CFD" w14:textId="6BD2F268" w:rsidR="00E11044" w:rsidRDefault="003D6955" w:rsidP="00E11044">
      <w:pPr>
        <w:tabs>
          <w:tab w:val="left" w:pos="3312"/>
          <w:tab w:val="left" w:pos="3402"/>
        </w:tabs>
        <w:ind w:right="72"/>
        <w:outlineLvl w:val="0"/>
      </w:pPr>
      <w:r w:rsidRPr="00217D99">
        <w:t xml:space="preserve">I hereby confirm that all statutory withholdings and remittances relating to the organization’s employees or otherwise have been </w:t>
      </w:r>
      <w:r w:rsidR="00E11044" w:rsidRPr="00217D99">
        <w:t>made</w:t>
      </w:r>
      <w:r w:rsidR="00080676" w:rsidRPr="00217D99">
        <w:t xml:space="preserve">. </w:t>
      </w:r>
    </w:p>
    <w:p w14:paraId="6AA14309" w14:textId="7714D0FF" w:rsidR="00BC09CF" w:rsidRDefault="00BC09CF" w:rsidP="00DC5F60">
      <w:pPr>
        <w:widowControl/>
        <w:autoSpaceDE/>
        <w:autoSpaceDN/>
        <w:adjustRightInd/>
      </w:pPr>
    </w:p>
    <w:p w14:paraId="051ED526" w14:textId="1806160E" w:rsidR="00E11044" w:rsidRPr="00217D99"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217D99" w14:paraId="5DD230A1" w14:textId="77777777" w:rsidTr="008170DC">
        <w:tc>
          <w:tcPr>
            <w:tcW w:w="10070" w:type="dxa"/>
            <w:shd w:val="clear" w:color="auto" w:fill="D1F3FF"/>
          </w:tcPr>
          <w:p w14:paraId="5CB68228" w14:textId="77777777" w:rsidR="009B64D4" w:rsidRPr="00217D99" w:rsidRDefault="009B64D4" w:rsidP="009B64D4">
            <w:pPr>
              <w:tabs>
                <w:tab w:val="left" w:pos="3312"/>
                <w:tab w:val="left" w:pos="3402"/>
              </w:tabs>
              <w:ind w:right="72"/>
              <w:outlineLvl w:val="0"/>
              <w:rPr>
                <w:b/>
                <w:u w:val="single"/>
              </w:rPr>
            </w:pPr>
            <w:r w:rsidRPr="00217D99">
              <w:rPr>
                <w:b/>
                <w:u w:val="single"/>
              </w:rPr>
              <w:t>1. Strategic Direction: People</w:t>
            </w:r>
          </w:p>
          <w:p w14:paraId="60AC2254" w14:textId="77777777" w:rsidR="009B64D4" w:rsidRPr="00217D99" w:rsidRDefault="009B64D4" w:rsidP="009B64D4">
            <w:pPr>
              <w:tabs>
                <w:tab w:val="left" w:pos="3312"/>
                <w:tab w:val="left" w:pos="3402"/>
              </w:tabs>
              <w:ind w:right="72"/>
              <w:outlineLvl w:val="0"/>
              <w:rPr>
                <w:b/>
                <w:u w:val="single"/>
              </w:rPr>
            </w:pPr>
          </w:p>
          <w:p w14:paraId="46ADDCA3" w14:textId="77777777" w:rsidR="009B64D4" w:rsidRPr="00217D99" w:rsidRDefault="009B64D4" w:rsidP="009B64D4">
            <w:r w:rsidRPr="00217D99">
              <w:t xml:space="preserve">Everything we do is for the care and comfort of our residents, the confidence of their family members who trust us and the wellbeing of our staff and volunteers. </w:t>
            </w:r>
          </w:p>
          <w:p w14:paraId="64B3B922" w14:textId="77777777" w:rsidR="009B64D4" w:rsidRPr="00217D99" w:rsidRDefault="009B64D4" w:rsidP="00E11044">
            <w:pPr>
              <w:tabs>
                <w:tab w:val="left" w:pos="3312"/>
                <w:tab w:val="left" w:pos="3402"/>
              </w:tabs>
              <w:ind w:right="72"/>
              <w:outlineLvl w:val="0"/>
              <w:rPr>
                <w:b/>
                <w:u w:val="single"/>
              </w:rPr>
            </w:pPr>
          </w:p>
        </w:tc>
      </w:tr>
    </w:tbl>
    <w:p w14:paraId="2D46E255" w14:textId="77777777" w:rsidR="009B64D4" w:rsidRPr="00217D99" w:rsidRDefault="009B64D4" w:rsidP="009B64D4">
      <w:pPr>
        <w:rPr>
          <w:rStyle w:val="Heading2Char"/>
          <w:rFonts w:ascii="Times New Roman" w:hAnsi="Times New Roman" w:cs="Times New Roman"/>
          <w:sz w:val="24"/>
          <w:szCs w:val="24"/>
        </w:rPr>
      </w:pPr>
    </w:p>
    <w:p w14:paraId="1365B30B" w14:textId="2484750C" w:rsidR="009B64D4" w:rsidRPr="002724A0" w:rsidRDefault="009B64D4" w:rsidP="009B64D4">
      <w:pPr>
        <w:rPr>
          <w:b/>
          <w:i/>
        </w:rPr>
      </w:pPr>
      <w:r w:rsidRPr="002724A0">
        <w:rPr>
          <w:rStyle w:val="Heading2Char"/>
          <w:rFonts w:ascii="Times New Roman" w:hAnsi="Times New Roman" w:cs="Times New Roman"/>
          <w:b/>
          <w:i/>
          <w:color w:val="auto"/>
          <w:sz w:val="24"/>
          <w:szCs w:val="24"/>
        </w:rPr>
        <w:t xml:space="preserve">Priority 1: </w:t>
      </w:r>
      <w:r w:rsidR="008170DC" w:rsidRPr="002724A0">
        <w:rPr>
          <w:b/>
          <w:i/>
        </w:rPr>
        <w:t xml:space="preserve">Quality of </w:t>
      </w:r>
      <w:r w:rsidR="00A82979" w:rsidRPr="002724A0">
        <w:rPr>
          <w:b/>
          <w:i/>
        </w:rPr>
        <w:t xml:space="preserve">care for </w:t>
      </w:r>
      <w:r w:rsidRPr="002724A0">
        <w:rPr>
          <w:b/>
          <w:i/>
        </w:rPr>
        <w:t xml:space="preserve">our residents </w:t>
      </w:r>
      <w:r w:rsidR="008170DC" w:rsidRPr="002724A0">
        <w:rPr>
          <w:b/>
          <w:i/>
        </w:rPr>
        <w:t xml:space="preserve">and </w:t>
      </w:r>
      <w:r w:rsidRPr="002724A0">
        <w:rPr>
          <w:b/>
          <w:i/>
        </w:rPr>
        <w:t>strengthen</w:t>
      </w:r>
      <w:r w:rsidR="008170DC" w:rsidRPr="002724A0">
        <w:rPr>
          <w:b/>
          <w:i/>
        </w:rPr>
        <w:t>ing</w:t>
      </w:r>
      <w:r w:rsidRPr="002724A0">
        <w:rPr>
          <w:b/>
          <w:i/>
        </w:rPr>
        <w:t xml:space="preserve"> the </w:t>
      </w:r>
      <w:r w:rsidR="009C6F2B" w:rsidRPr="002724A0">
        <w:rPr>
          <w:b/>
          <w:i/>
        </w:rPr>
        <w:t>long-term</w:t>
      </w:r>
      <w:r w:rsidRPr="002724A0">
        <w:rPr>
          <w:b/>
          <w:i/>
        </w:rPr>
        <w:t xml:space="preserve"> care services we provide so that they are sustained to the highest possible standard.</w:t>
      </w:r>
    </w:p>
    <w:p w14:paraId="3CFD59F0" w14:textId="5F7401D2" w:rsidR="008051E1" w:rsidRPr="002724A0" w:rsidRDefault="008051E1" w:rsidP="009B64D4">
      <w:pPr>
        <w:rPr>
          <w:b/>
          <w:i/>
        </w:rPr>
      </w:pPr>
    </w:p>
    <w:p w14:paraId="34848637" w14:textId="4CE204D3" w:rsidR="002E1D17" w:rsidRDefault="00316BE5" w:rsidP="001E0E5F">
      <w:r w:rsidRPr="00464D24">
        <w:t>COVID 19</w:t>
      </w:r>
      <w:r w:rsidR="00F82E65">
        <w:t>/Infection Control</w:t>
      </w:r>
      <w:r w:rsidR="00C14DBA" w:rsidRPr="00464D24">
        <w:t xml:space="preserve"> </w:t>
      </w:r>
      <w:r w:rsidR="003557D7" w:rsidRPr="00464D24">
        <w:t>-</w:t>
      </w:r>
      <w:r w:rsidR="00C14DBA" w:rsidRPr="00464D24">
        <w:t xml:space="preserve"> </w:t>
      </w:r>
      <w:r w:rsidR="002C3704" w:rsidRPr="00464D24">
        <w:t xml:space="preserve">At the time of report </w:t>
      </w:r>
      <w:r w:rsidR="00E60832">
        <w:t>p</w:t>
      </w:r>
      <w:r w:rsidR="002C3704" w:rsidRPr="00464D24">
        <w:t>reparation (</w:t>
      </w:r>
      <w:r w:rsidR="00904D7B">
        <w:t xml:space="preserve">Jan 11, </w:t>
      </w:r>
      <w:r w:rsidR="002724A0" w:rsidRPr="00464D24">
        <w:t>202</w:t>
      </w:r>
      <w:r w:rsidR="00904D7B">
        <w:t>4</w:t>
      </w:r>
      <w:r w:rsidR="002C3704" w:rsidRPr="00464D24">
        <w:t xml:space="preserve">) we </w:t>
      </w:r>
      <w:r w:rsidR="00E60832">
        <w:t xml:space="preserve">have </w:t>
      </w:r>
      <w:r w:rsidR="00904D7B">
        <w:t xml:space="preserve">one </w:t>
      </w:r>
      <w:r w:rsidR="002C3704" w:rsidRPr="00464D24">
        <w:t xml:space="preserve">active resident case. We continue to have staff who are off work due to exposures or testing COVID-19 positive. </w:t>
      </w:r>
    </w:p>
    <w:p w14:paraId="7E2D58BD" w14:textId="77777777" w:rsidR="00904D7B" w:rsidRPr="00D960FC" w:rsidRDefault="00904D7B" w:rsidP="001E0E5F"/>
    <w:p w14:paraId="74B4915B" w14:textId="50323705" w:rsidR="002F361E" w:rsidRPr="00D960FC" w:rsidRDefault="0096503D" w:rsidP="002F361E">
      <w:pPr>
        <w:pStyle w:val="Default"/>
        <w:rPr>
          <w:rFonts w:ascii="Times New Roman" w:hAnsi="Times New Roman" w:cs="Times New Roman"/>
          <w:sz w:val="23"/>
          <w:szCs w:val="23"/>
          <w:lang w:val="en-CA"/>
        </w:rPr>
      </w:pPr>
      <w:r w:rsidRPr="00D960FC">
        <w:rPr>
          <w:rFonts w:ascii="Times New Roman" w:hAnsi="Times New Roman" w:cs="Times New Roman"/>
        </w:rPr>
        <w:t xml:space="preserve">Resident Council </w:t>
      </w:r>
      <w:r w:rsidR="00013803" w:rsidRPr="00D960FC">
        <w:rPr>
          <w:rFonts w:ascii="Times New Roman" w:hAnsi="Times New Roman" w:cs="Times New Roman"/>
        </w:rPr>
        <w:t>-</w:t>
      </w:r>
      <w:r w:rsidR="00BC53D4" w:rsidRPr="00D960FC">
        <w:rPr>
          <w:rFonts w:ascii="Times New Roman" w:hAnsi="Times New Roman" w:cs="Times New Roman"/>
        </w:rPr>
        <w:t xml:space="preserve"> A </w:t>
      </w:r>
      <w:r w:rsidR="00464D24" w:rsidRPr="00D960FC">
        <w:rPr>
          <w:rFonts w:ascii="Times New Roman" w:hAnsi="Times New Roman" w:cs="Times New Roman"/>
        </w:rPr>
        <w:t>R</w:t>
      </w:r>
      <w:r w:rsidR="00BC53D4" w:rsidRPr="00D960FC">
        <w:rPr>
          <w:rFonts w:ascii="Times New Roman" w:hAnsi="Times New Roman" w:cs="Times New Roman"/>
        </w:rPr>
        <w:t xml:space="preserve">esident Council meeting was held </w:t>
      </w:r>
      <w:r w:rsidR="00904D7B" w:rsidRPr="00D960FC">
        <w:rPr>
          <w:rFonts w:ascii="Times New Roman" w:hAnsi="Times New Roman" w:cs="Times New Roman"/>
        </w:rPr>
        <w:t>Nov 15</w:t>
      </w:r>
      <w:r w:rsidR="002F361E" w:rsidRPr="00D960FC">
        <w:rPr>
          <w:rFonts w:ascii="Times New Roman" w:hAnsi="Times New Roman" w:cs="Times New Roman"/>
        </w:rPr>
        <w:t xml:space="preserve"> and Dec 20, 2023</w:t>
      </w:r>
      <w:r w:rsidR="00BC53D4" w:rsidRPr="00D960FC">
        <w:rPr>
          <w:rFonts w:ascii="Times New Roman" w:hAnsi="Times New Roman" w:cs="Times New Roman"/>
        </w:rPr>
        <w:t xml:space="preserve">. </w:t>
      </w:r>
      <w:r w:rsidR="00904D7B" w:rsidRPr="00D960FC">
        <w:rPr>
          <w:rFonts w:ascii="Times New Roman" w:hAnsi="Times New Roman" w:cs="Times New Roman"/>
        </w:rPr>
        <w:t>The discussion included follow up on previously expressed concerns, ongoing COVID-19 precautions, access to the NP</w:t>
      </w:r>
      <w:r w:rsidR="002F361E" w:rsidRPr="00D960FC">
        <w:rPr>
          <w:rFonts w:ascii="Times New Roman" w:hAnsi="Times New Roman" w:cs="Times New Roman"/>
        </w:rPr>
        <w:t xml:space="preserve">, water concerns, a </w:t>
      </w:r>
      <w:r w:rsidR="00156555" w:rsidRPr="00D960FC">
        <w:rPr>
          <w:rFonts w:ascii="Times New Roman" w:hAnsi="Times New Roman" w:cs="Times New Roman"/>
        </w:rPr>
        <w:t>small</w:t>
      </w:r>
      <w:r w:rsidR="002F361E" w:rsidRPr="00D960FC">
        <w:rPr>
          <w:rFonts w:ascii="Times New Roman" w:hAnsi="Times New Roman" w:cs="Times New Roman"/>
        </w:rPr>
        <w:t xml:space="preserve"> flood on A-wing </w:t>
      </w:r>
      <w:r w:rsidR="00904D7B" w:rsidRPr="00D960FC">
        <w:rPr>
          <w:rFonts w:ascii="Times New Roman" w:hAnsi="Times New Roman" w:cs="Times New Roman"/>
        </w:rPr>
        <w:t xml:space="preserve">and menu. </w:t>
      </w:r>
      <w:r w:rsidR="002F361E" w:rsidRPr="00D960FC">
        <w:rPr>
          <w:rFonts w:ascii="Times New Roman" w:hAnsi="Times New Roman" w:cs="Times New Roman"/>
        </w:rPr>
        <w:t xml:space="preserve">There was a discussion </w:t>
      </w:r>
      <w:proofErr w:type="gramStart"/>
      <w:r w:rsidR="002F361E" w:rsidRPr="00D960FC">
        <w:rPr>
          <w:rFonts w:ascii="Times New Roman" w:hAnsi="Times New Roman" w:cs="Times New Roman"/>
          <w:sz w:val="23"/>
          <w:szCs w:val="23"/>
          <w:lang w:val="en-CA"/>
        </w:rPr>
        <w:t>surrounding</w:t>
      </w:r>
      <w:proofErr w:type="gramEnd"/>
      <w:r w:rsidR="002F361E" w:rsidRPr="00D960FC">
        <w:rPr>
          <w:rFonts w:ascii="Times New Roman" w:hAnsi="Times New Roman" w:cs="Times New Roman"/>
          <w:sz w:val="23"/>
          <w:szCs w:val="23"/>
          <w:lang w:val="en-CA"/>
        </w:rPr>
        <w:t xml:space="preserve"> that Shoreham is the </w:t>
      </w:r>
      <w:proofErr w:type="gramStart"/>
      <w:r w:rsidR="00E60832" w:rsidRPr="00D960FC">
        <w:rPr>
          <w:rFonts w:ascii="Times New Roman" w:hAnsi="Times New Roman" w:cs="Times New Roman"/>
          <w:sz w:val="23"/>
          <w:szCs w:val="23"/>
          <w:lang w:val="en-CA"/>
        </w:rPr>
        <w:t>residents</w:t>
      </w:r>
      <w:proofErr w:type="gramEnd"/>
      <w:r w:rsidR="002F361E" w:rsidRPr="00D960FC">
        <w:rPr>
          <w:rFonts w:ascii="Times New Roman" w:hAnsi="Times New Roman" w:cs="Times New Roman"/>
          <w:sz w:val="23"/>
          <w:szCs w:val="23"/>
          <w:lang w:val="en-CA"/>
        </w:rPr>
        <w:t xml:space="preserve"> home and the staff are working in their home</w:t>
      </w:r>
      <w:r w:rsidR="00E60832">
        <w:rPr>
          <w:rFonts w:ascii="Times New Roman" w:hAnsi="Times New Roman" w:cs="Times New Roman"/>
          <w:sz w:val="23"/>
          <w:szCs w:val="23"/>
          <w:lang w:val="en-CA"/>
        </w:rPr>
        <w:t>.</w:t>
      </w:r>
      <w:r w:rsidR="002F361E" w:rsidRPr="00D960FC">
        <w:rPr>
          <w:rFonts w:ascii="Times New Roman" w:hAnsi="Times New Roman" w:cs="Times New Roman"/>
          <w:sz w:val="23"/>
          <w:szCs w:val="23"/>
          <w:lang w:val="en-CA"/>
        </w:rPr>
        <w:t xml:space="preserve"> </w:t>
      </w:r>
      <w:r w:rsidR="00E60832">
        <w:rPr>
          <w:rFonts w:ascii="Times New Roman" w:hAnsi="Times New Roman" w:cs="Times New Roman"/>
          <w:sz w:val="23"/>
          <w:szCs w:val="23"/>
          <w:lang w:val="en-CA"/>
        </w:rPr>
        <w:t>R</w:t>
      </w:r>
      <w:r w:rsidR="002F361E" w:rsidRPr="00D960FC">
        <w:rPr>
          <w:rFonts w:ascii="Times New Roman" w:hAnsi="Times New Roman" w:cs="Times New Roman"/>
          <w:sz w:val="23"/>
          <w:szCs w:val="23"/>
          <w:lang w:val="en-CA"/>
        </w:rPr>
        <w:t xml:space="preserve">equesting that staff be regularly reminded of that. </w:t>
      </w:r>
    </w:p>
    <w:p w14:paraId="63DEFBFB" w14:textId="0299B31D" w:rsidR="001E0E5F" w:rsidRPr="003F643E" w:rsidRDefault="001E0E5F" w:rsidP="00904D7B">
      <w:pPr>
        <w:outlineLvl w:val="0"/>
      </w:pPr>
    </w:p>
    <w:p w14:paraId="152DCB32" w14:textId="7C75BA7A" w:rsidR="00E64B87" w:rsidRDefault="00E64B87" w:rsidP="00E64B87"/>
    <w:p w14:paraId="5C2A3ADE" w14:textId="27F4389C" w:rsidR="002F361E" w:rsidRDefault="002F361E" w:rsidP="00904D7B">
      <w:r>
        <w:t xml:space="preserve">Family Council- A meeting was held on Nov 28, 2023. Topics discussed included: </w:t>
      </w:r>
    </w:p>
    <w:p w14:paraId="4A3471D3" w14:textId="57384AB6" w:rsidR="002F361E" w:rsidRDefault="002F361E" w:rsidP="002F361E">
      <w:pPr>
        <w:pStyle w:val="ListParagraph"/>
        <w:numPr>
          <w:ilvl w:val="0"/>
          <w:numId w:val="30"/>
        </w:numPr>
      </w:pPr>
      <w:r>
        <w:t>Mat leave coverage for physio</w:t>
      </w:r>
    </w:p>
    <w:p w14:paraId="2C35F10F" w14:textId="0815A782" w:rsidR="002F361E" w:rsidRDefault="002F361E" w:rsidP="002F361E">
      <w:pPr>
        <w:pStyle w:val="ListParagraph"/>
        <w:numPr>
          <w:ilvl w:val="0"/>
          <w:numId w:val="30"/>
        </w:numPr>
      </w:pPr>
      <w:r>
        <w:t>Exercise programs for residents</w:t>
      </w:r>
    </w:p>
    <w:p w14:paraId="2B2E3D9B" w14:textId="750A8E11" w:rsidR="002F361E" w:rsidRDefault="002F361E" w:rsidP="002F361E">
      <w:pPr>
        <w:pStyle w:val="ListParagraph"/>
        <w:numPr>
          <w:ilvl w:val="0"/>
          <w:numId w:val="30"/>
        </w:numPr>
      </w:pPr>
      <w:r>
        <w:t xml:space="preserve">Water issues and use of disposable </w:t>
      </w:r>
      <w:r w:rsidR="00741CA3">
        <w:t>dishes</w:t>
      </w:r>
    </w:p>
    <w:p w14:paraId="59426223" w14:textId="53C015FF" w:rsidR="00741CA3" w:rsidRDefault="00741CA3" w:rsidP="002F361E">
      <w:pPr>
        <w:pStyle w:val="ListParagraph"/>
        <w:numPr>
          <w:ilvl w:val="0"/>
          <w:numId w:val="30"/>
        </w:numPr>
      </w:pPr>
      <w:r>
        <w:t xml:space="preserve">The new means of family communication via </w:t>
      </w:r>
      <w:r w:rsidR="00E60832">
        <w:t>an</w:t>
      </w:r>
      <w:r>
        <w:t xml:space="preserve"> EHR tool</w:t>
      </w:r>
    </w:p>
    <w:p w14:paraId="5F21C692" w14:textId="4ECA7691" w:rsidR="00741CA3" w:rsidRDefault="00741CA3" w:rsidP="002F361E">
      <w:pPr>
        <w:pStyle w:val="ListParagraph"/>
        <w:numPr>
          <w:ilvl w:val="0"/>
          <w:numId w:val="30"/>
        </w:numPr>
      </w:pPr>
      <w:r>
        <w:t xml:space="preserve">Electrical equipment and furniture </w:t>
      </w:r>
      <w:r w:rsidR="00E60832">
        <w:t>p</w:t>
      </w:r>
      <w:r>
        <w:t xml:space="preserve">olicy updates and changes </w:t>
      </w:r>
    </w:p>
    <w:p w14:paraId="1DC5E818" w14:textId="0BAE4AB9" w:rsidR="00741CA3" w:rsidRDefault="00741CA3" w:rsidP="002F361E">
      <w:pPr>
        <w:pStyle w:val="ListParagraph"/>
        <w:numPr>
          <w:ilvl w:val="0"/>
          <w:numId w:val="30"/>
        </w:numPr>
      </w:pPr>
      <w:r>
        <w:t xml:space="preserve">Accreditation success and review of </w:t>
      </w:r>
      <w:proofErr w:type="spellStart"/>
      <w:r>
        <w:t>unmets</w:t>
      </w:r>
      <w:proofErr w:type="spellEnd"/>
    </w:p>
    <w:p w14:paraId="0A497F5E" w14:textId="0A7628FF" w:rsidR="00741CA3" w:rsidRDefault="00741CA3" w:rsidP="002F361E">
      <w:pPr>
        <w:pStyle w:val="ListParagraph"/>
        <w:numPr>
          <w:ilvl w:val="0"/>
          <w:numId w:val="30"/>
        </w:numPr>
      </w:pPr>
      <w:r>
        <w:t>Bus repair completion</w:t>
      </w:r>
    </w:p>
    <w:p w14:paraId="54A81F12" w14:textId="198A63A5" w:rsidR="00741CA3" w:rsidRDefault="00741CA3" w:rsidP="002F361E">
      <w:pPr>
        <w:pStyle w:val="ListParagraph"/>
        <w:numPr>
          <w:ilvl w:val="0"/>
          <w:numId w:val="30"/>
        </w:numPr>
      </w:pPr>
      <w:r>
        <w:t>Holiday schedule</w:t>
      </w:r>
    </w:p>
    <w:p w14:paraId="1AA0E7CB" w14:textId="77777777" w:rsidR="00032FAD" w:rsidRDefault="00741CA3" w:rsidP="002F361E">
      <w:pPr>
        <w:pStyle w:val="ListParagraph"/>
        <w:numPr>
          <w:ilvl w:val="0"/>
          <w:numId w:val="30"/>
        </w:numPr>
      </w:pPr>
      <w:r>
        <w:t xml:space="preserve">Process for families and residents to be engaged in policy development and </w:t>
      </w:r>
      <w:proofErr w:type="gramStart"/>
      <w:r>
        <w:t>review</w:t>
      </w:r>
      <w:proofErr w:type="gramEnd"/>
    </w:p>
    <w:p w14:paraId="73487E11" w14:textId="71EA1383" w:rsidR="002F361E" w:rsidRDefault="00032FAD" w:rsidP="00E95CEF">
      <w:pPr>
        <w:pStyle w:val="ListParagraph"/>
        <w:numPr>
          <w:ilvl w:val="0"/>
          <w:numId w:val="30"/>
        </w:numPr>
      </w:pPr>
      <w:r>
        <w:t>New building update and the plan for a consultation session.</w:t>
      </w:r>
    </w:p>
    <w:p w14:paraId="4788DB6F" w14:textId="77777777" w:rsidR="002F361E" w:rsidRDefault="002F361E" w:rsidP="00904D7B"/>
    <w:p w14:paraId="7B22B176" w14:textId="3F19456A" w:rsidR="002F361E" w:rsidRDefault="002F361E" w:rsidP="00904D7B">
      <w:r>
        <w:t xml:space="preserve">Please note that Abby Clarke Casely has left Northwood to join </w:t>
      </w:r>
      <w:proofErr w:type="gramStart"/>
      <w:r>
        <w:t>the IWK</w:t>
      </w:r>
      <w:proofErr w:type="gramEnd"/>
      <w:r>
        <w:t>. We welcome Meghan Murchison to that role. The next meeting is tentatively scheduled for Tuesday March 5, 2024.</w:t>
      </w:r>
    </w:p>
    <w:p w14:paraId="5B78431D" w14:textId="77777777" w:rsidR="002F361E" w:rsidRDefault="002F361E" w:rsidP="00904D7B"/>
    <w:p w14:paraId="206BEDFA" w14:textId="4D229084" w:rsidR="00904D7B" w:rsidRDefault="00904D7B" w:rsidP="00904D7B">
      <w:r>
        <w:t>Leadership Team</w:t>
      </w:r>
      <w:r w:rsidR="00F35BDB" w:rsidRPr="00F35BDB">
        <w:t xml:space="preserve">- </w:t>
      </w:r>
      <w:r w:rsidR="00AF2CE1">
        <w:t xml:space="preserve">We have welcomed </w:t>
      </w:r>
      <w:r>
        <w:t xml:space="preserve">Shannon Corkum and Emily Johnston-Smith </w:t>
      </w:r>
      <w:r w:rsidR="00AF2CE1">
        <w:t>as our</w:t>
      </w:r>
      <w:r>
        <w:t xml:space="preserve"> newest Nursing Services Managers at Shoreham Village. Shannon </w:t>
      </w:r>
      <w:r w:rsidR="00AF2CE1">
        <w:t>began on D</w:t>
      </w:r>
      <w:r>
        <w:t>ec 10</w:t>
      </w:r>
      <w:r>
        <w:rPr>
          <w:vertAlign w:val="superscript"/>
        </w:rPr>
        <w:t>th</w:t>
      </w:r>
      <w:r>
        <w:t xml:space="preserve"> and Emily </w:t>
      </w:r>
      <w:r w:rsidR="00AF2CE1">
        <w:t>began on</w:t>
      </w:r>
      <w:r>
        <w:t xml:space="preserve"> Jan 2</w:t>
      </w:r>
      <w:r>
        <w:rPr>
          <w:vertAlign w:val="superscript"/>
        </w:rPr>
        <w:t>nd</w:t>
      </w:r>
      <w:r>
        <w:t xml:space="preserve">. </w:t>
      </w:r>
      <w:r w:rsidR="00AF2CE1">
        <w:t xml:space="preserve">Prior to this, both have been working at Shoreham in the Nursing department. </w:t>
      </w:r>
      <w:r>
        <w:t xml:space="preserve">They </w:t>
      </w:r>
      <w:r w:rsidR="00AF2CE1">
        <w:t xml:space="preserve">spent some time during their orientation for </w:t>
      </w:r>
      <w:r>
        <w:t xml:space="preserve">Manager specific orientation at the Northwood Bedford Campus. </w:t>
      </w:r>
    </w:p>
    <w:p w14:paraId="22CE9BA7" w14:textId="77777777" w:rsidR="007D6ED6" w:rsidRPr="00BE6999" w:rsidRDefault="007D6ED6" w:rsidP="00A5623F">
      <w:pPr>
        <w:rPr>
          <w:highlight w:val="yellow"/>
        </w:rPr>
      </w:pPr>
    </w:p>
    <w:p w14:paraId="627C3D0E" w14:textId="2C65E398" w:rsidR="00AF2CE1" w:rsidRPr="00A238C5" w:rsidRDefault="005F6355" w:rsidP="00AF2CE1">
      <w:pPr>
        <w:pStyle w:val="NoSpacing"/>
        <w:jc w:val="both"/>
        <w:rPr>
          <w:rFonts w:ascii="Times New Roman" w:hAnsi="Times New Roman"/>
          <w:b/>
          <w:bCs/>
          <w:i/>
          <w:sz w:val="24"/>
          <w:szCs w:val="24"/>
        </w:rPr>
      </w:pPr>
      <w:r w:rsidRPr="00A238C5">
        <w:rPr>
          <w:rFonts w:ascii="Times New Roman" w:hAnsi="Times New Roman"/>
          <w:sz w:val="24"/>
          <w:szCs w:val="24"/>
        </w:rPr>
        <w:t>Collective Bargaining</w:t>
      </w:r>
      <w:r w:rsidR="00122F37">
        <w:rPr>
          <w:rFonts w:ascii="Times New Roman" w:hAnsi="Times New Roman"/>
          <w:sz w:val="24"/>
          <w:szCs w:val="24"/>
        </w:rPr>
        <w:t>-</w:t>
      </w:r>
      <w:r w:rsidRPr="00A238C5">
        <w:rPr>
          <w:rFonts w:ascii="Times New Roman" w:hAnsi="Times New Roman"/>
          <w:sz w:val="24"/>
          <w:szCs w:val="24"/>
        </w:rPr>
        <w:t xml:space="preserve"> </w:t>
      </w:r>
      <w:r w:rsidR="00AF2CE1" w:rsidRPr="00A238C5">
        <w:rPr>
          <w:rFonts w:ascii="Times New Roman" w:hAnsi="Times New Roman"/>
          <w:iCs/>
          <w:sz w:val="24"/>
          <w:szCs w:val="24"/>
        </w:rPr>
        <w:t xml:space="preserve">On Dec 18, 2023, tentative 5-year deal with NSNU was reached. This agreement will cover approximately 40 LTC facilities in the province. Northwood’s HR team were members of the lead table for the negotiations. </w:t>
      </w:r>
    </w:p>
    <w:p w14:paraId="71C440DC" w14:textId="6B31C411" w:rsidR="00991E17" w:rsidRPr="00BE6999" w:rsidRDefault="00991E17" w:rsidP="009B64D4">
      <w:pPr>
        <w:rPr>
          <w:highlight w:val="yellow"/>
        </w:rPr>
      </w:pPr>
    </w:p>
    <w:p w14:paraId="354D053C" w14:textId="4F4A8420" w:rsidR="0054434B" w:rsidRPr="005D0E02" w:rsidRDefault="0054434B" w:rsidP="00BC5330">
      <w:r w:rsidRPr="005D0E02">
        <w:t xml:space="preserve">Bus- </w:t>
      </w:r>
      <w:r w:rsidR="00A238C5">
        <w:t xml:space="preserve">Repairs have been completed. </w:t>
      </w:r>
    </w:p>
    <w:p w14:paraId="24C0B838" w14:textId="57676CFF" w:rsidR="009B5231" w:rsidRPr="00BE6999" w:rsidRDefault="009B5231" w:rsidP="00BC5330">
      <w:pPr>
        <w:rPr>
          <w:highlight w:val="yellow"/>
        </w:rPr>
      </w:pPr>
    </w:p>
    <w:p w14:paraId="2FEE93DE" w14:textId="78BB909F" w:rsidR="009B776B" w:rsidRPr="0091481E" w:rsidRDefault="009B64D4" w:rsidP="009B64D4">
      <w:pPr>
        <w:rPr>
          <w:b/>
          <w:i/>
        </w:rPr>
      </w:pPr>
      <w:r w:rsidRPr="0091481E">
        <w:rPr>
          <w:rStyle w:val="Heading2Char"/>
          <w:rFonts w:ascii="Times New Roman" w:hAnsi="Times New Roman" w:cs="Times New Roman"/>
          <w:b/>
          <w:i/>
          <w:color w:val="auto"/>
          <w:sz w:val="24"/>
          <w:szCs w:val="24"/>
        </w:rPr>
        <w:t>Priority 2</w:t>
      </w:r>
      <w:r w:rsidRPr="0091481E">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BE6999" w:rsidRDefault="00363383" w:rsidP="00B95518">
      <w:pPr>
        <w:widowControl/>
        <w:autoSpaceDE/>
        <w:autoSpaceDN/>
        <w:adjustRightInd/>
        <w:rPr>
          <w:highlight w:val="yellow"/>
        </w:rPr>
      </w:pPr>
    </w:p>
    <w:p w14:paraId="1E14FF3C" w14:textId="08C37E3A" w:rsidR="003C64C3" w:rsidRDefault="003C64C3" w:rsidP="003C64C3">
      <w:pPr>
        <w:widowControl/>
        <w:autoSpaceDE/>
        <w:autoSpaceDN/>
        <w:adjustRightInd/>
      </w:pPr>
      <w:r w:rsidRPr="00464D24">
        <w:t xml:space="preserve">Staff Housing: We </w:t>
      </w:r>
      <w:r>
        <w:t xml:space="preserve">currently have 3 homes that we are leasing that are fully utilized. We have the majority of the rental costs covered by staff using </w:t>
      </w:r>
      <w:proofErr w:type="gramStart"/>
      <w:r>
        <w:t>those accommodations</w:t>
      </w:r>
      <w:proofErr w:type="gramEnd"/>
      <w:r>
        <w:t>. W</w:t>
      </w:r>
      <w:r w:rsidR="00E60832">
        <w:t>e</w:t>
      </w:r>
      <w:r>
        <w:t xml:space="preserve"> continue to work on strategies to reduce any expense we are incurring while balancing the needs for affordable/quality housing for new staff coming to the area. </w:t>
      </w:r>
    </w:p>
    <w:p w14:paraId="10F937AE" w14:textId="77777777" w:rsidR="00EC5F6C" w:rsidRDefault="00EC5F6C" w:rsidP="00EC5F6C"/>
    <w:p w14:paraId="3FE84031" w14:textId="56151099" w:rsidR="00845761" w:rsidRDefault="00EC5F6C" w:rsidP="003C64C3">
      <w:r>
        <w:t xml:space="preserve">International Recruitment- </w:t>
      </w:r>
      <w:r w:rsidR="00156555">
        <w:t xml:space="preserve">On Dec 20, we welcomed another newcomer to Shoreham Village.  He was greeted at the airport </w:t>
      </w:r>
      <w:proofErr w:type="gramStart"/>
      <w:r w:rsidR="00156555">
        <w:t>late</w:t>
      </w:r>
      <w:proofErr w:type="gramEnd"/>
      <w:r w:rsidR="00A15ECA">
        <w:t xml:space="preserve"> night by the Northwood Team</w:t>
      </w:r>
      <w:r w:rsidR="00E60832">
        <w:t>,</w:t>
      </w:r>
      <w:r w:rsidR="00A15ECA">
        <w:t xml:space="preserve"> and the Shoreham Village team picked him up and supported his orientation to the community</w:t>
      </w:r>
      <w:r w:rsidR="00E60832">
        <w:t>,</w:t>
      </w:r>
      <w:r w:rsidR="00A15ECA">
        <w:t xml:space="preserve"> and his new home the following day. </w:t>
      </w:r>
      <w:r w:rsidR="00845761">
        <w:t>The picture shows him arriving and his gift of a new coat hat and mittens!</w:t>
      </w:r>
      <w:r w:rsidR="00845761">
        <w:rPr>
          <w:noProof/>
        </w:rPr>
        <w:lastRenderedPageBreak/>
        <w:drawing>
          <wp:inline distT="0" distB="0" distL="0" distR="0" wp14:anchorId="206E3B5E" wp14:editId="5F437C33">
            <wp:extent cx="4965700" cy="4800600"/>
            <wp:effectExtent l="6350" t="0" r="0" b="0"/>
            <wp:docPr id="1111246639" name="Picture 1" descr="A group of people standing i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46639" name="Picture 1" descr="A group of people standing in a build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965700" cy="4800600"/>
                    </a:xfrm>
                    <a:prstGeom prst="rect">
                      <a:avLst/>
                    </a:prstGeom>
                    <a:noFill/>
                    <a:ln>
                      <a:noFill/>
                    </a:ln>
                  </pic:spPr>
                </pic:pic>
              </a:graphicData>
            </a:graphic>
          </wp:inline>
        </w:drawing>
      </w:r>
    </w:p>
    <w:p w14:paraId="52056227" w14:textId="77777777" w:rsidR="00845761" w:rsidRPr="00464D24" w:rsidRDefault="00845761" w:rsidP="00EC5F6C"/>
    <w:p w14:paraId="28A3A94D" w14:textId="77777777" w:rsidR="00156555" w:rsidRPr="0091481E" w:rsidRDefault="00156555" w:rsidP="00156555">
      <w:pPr>
        <w:widowControl/>
        <w:autoSpaceDE/>
        <w:autoSpaceDN/>
        <w:adjustRightInd/>
      </w:pPr>
    </w:p>
    <w:p w14:paraId="3CA24570" w14:textId="2F871D17" w:rsidR="00A82979" w:rsidRDefault="009B64D4" w:rsidP="009B64D4">
      <w:pPr>
        <w:rPr>
          <w:b/>
          <w:i/>
        </w:rPr>
      </w:pPr>
      <w:r w:rsidRPr="0091481E">
        <w:rPr>
          <w:rStyle w:val="Heading2Char"/>
          <w:rFonts w:ascii="Times New Roman" w:hAnsi="Times New Roman" w:cs="Times New Roman"/>
          <w:b/>
          <w:i/>
          <w:color w:val="auto"/>
          <w:sz w:val="24"/>
          <w:szCs w:val="24"/>
        </w:rPr>
        <w:t>Priority 3:</w:t>
      </w:r>
      <w:r w:rsidRPr="0091481E">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0DDD867D" w14:textId="77777777" w:rsidR="003C64C3" w:rsidRDefault="003C64C3" w:rsidP="009B64D4">
      <w:pPr>
        <w:rPr>
          <w:b/>
          <w:i/>
        </w:rPr>
      </w:pPr>
    </w:p>
    <w:p w14:paraId="085FA6ED" w14:textId="09C17F76" w:rsidR="003C64C3" w:rsidRPr="003C64C3" w:rsidRDefault="003C64C3" w:rsidP="009B64D4">
      <w:pPr>
        <w:rPr>
          <w:bCs/>
          <w:iCs/>
        </w:rPr>
      </w:pPr>
      <w:r w:rsidRPr="003C64C3">
        <w:rPr>
          <w:bCs/>
          <w:iCs/>
        </w:rPr>
        <w:t>No Update</w:t>
      </w:r>
    </w:p>
    <w:p w14:paraId="2F0331C5" w14:textId="77777777" w:rsidR="00464D24" w:rsidRDefault="00464D24" w:rsidP="009B64D4">
      <w:pPr>
        <w:rPr>
          <w:b/>
          <w:i/>
          <w:highlight w:val="yellow"/>
        </w:rPr>
      </w:pPr>
    </w:p>
    <w:p w14:paraId="013FE23D" w14:textId="77777777" w:rsidR="00464D24" w:rsidRDefault="00464D24" w:rsidP="00464D24">
      <w:pPr>
        <w:widowControl/>
        <w:autoSpaceDE/>
        <w:autoSpaceDN/>
        <w:adjustRightInd/>
      </w:pPr>
    </w:p>
    <w:p w14:paraId="1785C0BD" w14:textId="77777777" w:rsidR="00464D24" w:rsidRPr="00464D24" w:rsidRDefault="00464D24" w:rsidP="009B64D4">
      <w:pPr>
        <w:rPr>
          <w:b/>
          <w:i/>
        </w:rPr>
      </w:pPr>
    </w:p>
    <w:p w14:paraId="545BD65A" w14:textId="41470614" w:rsidR="009B64D4" w:rsidRPr="00464D24" w:rsidRDefault="009B64D4" w:rsidP="007960BA">
      <w:pPr>
        <w:tabs>
          <w:tab w:val="left" w:pos="3312"/>
          <w:tab w:val="left" w:pos="3402"/>
        </w:tabs>
        <w:ind w:right="72"/>
        <w:outlineLvl w:val="0"/>
        <w:rPr>
          <w:b/>
          <w:color w:val="FF0000"/>
          <w:u w:val="single"/>
        </w:rPr>
      </w:pPr>
    </w:p>
    <w:tbl>
      <w:tblPr>
        <w:tblStyle w:val="TableGrid"/>
        <w:tblW w:w="0" w:type="auto"/>
        <w:tblLook w:val="04A0" w:firstRow="1" w:lastRow="0" w:firstColumn="1" w:lastColumn="0" w:noHBand="0" w:noVBand="1"/>
      </w:tblPr>
      <w:tblGrid>
        <w:gridCol w:w="10070"/>
      </w:tblGrid>
      <w:tr w:rsidR="009B64D4" w:rsidRPr="00464D24" w14:paraId="0DF15378" w14:textId="77777777" w:rsidTr="008170DC">
        <w:tc>
          <w:tcPr>
            <w:tcW w:w="10070" w:type="dxa"/>
            <w:shd w:val="clear" w:color="auto" w:fill="D1F3FF"/>
          </w:tcPr>
          <w:p w14:paraId="7F0ACA61" w14:textId="77777777" w:rsidR="009B64D4" w:rsidRPr="00464D24" w:rsidRDefault="009B64D4" w:rsidP="009B64D4">
            <w:pPr>
              <w:tabs>
                <w:tab w:val="left" w:pos="3312"/>
                <w:tab w:val="left" w:pos="3402"/>
              </w:tabs>
              <w:ind w:right="72"/>
              <w:outlineLvl w:val="0"/>
              <w:rPr>
                <w:b/>
                <w:u w:val="single"/>
              </w:rPr>
            </w:pPr>
            <w:r w:rsidRPr="00464D24">
              <w:rPr>
                <w:b/>
                <w:u w:val="single"/>
              </w:rPr>
              <w:t>2. Strategic Direction: Places</w:t>
            </w:r>
          </w:p>
          <w:p w14:paraId="5C02E153" w14:textId="77777777" w:rsidR="009B64D4" w:rsidRPr="00464D24" w:rsidRDefault="009B64D4" w:rsidP="009B64D4">
            <w:pPr>
              <w:tabs>
                <w:tab w:val="left" w:pos="3312"/>
                <w:tab w:val="left" w:pos="3402"/>
              </w:tabs>
              <w:ind w:right="72"/>
              <w:outlineLvl w:val="0"/>
              <w:rPr>
                <w:b/>
                <w:u w:val="single"/>
              </w:rPr>
            </w:pPr>
          </w:p>
          <w:p w14:paraId="758B112E" w14:textId="39C41EFE" w:rsidR="009B64D4" w:rsidRPr="00464D24" w:rsidRDefault="009B64D4" w:rsidP="009B64D4">
            <w:r w:rsidRPr="00464D24">
              <w:t xml:space="preserve">Our tag line is A Campus for Living. Our campus is shared by our partners who deliver affordable housing services to our community and the </w:t>
            </w:r>
            <w:proofErr w:type="gramStart"/>
            <w:r w:rsidRPr="00464D24">
              <w:t>Health</w:t>
            </w:r>
            <w:proofErr w:type="gramEnd"/>
            <w:r w:rsidRPr="00464D24">
              <w:t xml:space="preserve"> Centre (OHC).  The Campus is a home for the residents who live in our </w:t>
            </w:r>
            <w:r w:rsidR="00221C26" w:rsidRPr="00464D24">
              <w:t>long-term</w:t>
            </w:r>
            <w:r w:rsidRPr="00464D24">
              <w:t xml:space="preserve"> care facility and the tenants who live in the apartments, a workplace for our employees and volunteers and a resource hub for the community. To fulfill this </w:t>
            </w:r>
            <w:r w:rsidRPr="00464D24">
              <w:lastRenderedPageBreak/>
              <w:t xml:space="preserve">mandate, we will work collaboratively with our partners to design and maintain our </w:t>
            </w:r>
            <w:r w:rsidR="009E2552" w:rsidRPr="00464D24">
              <w:t>buildings,</w:t>
            </w:r>
            <w:r w:rsidRPr="00464D24">
              <w:t xml:space="preserve"> grounds and services to achieve the highest standards and maximum value for those who live, work and meet here. </w:t>
            </w:r>
          </w:p>
          <w:p w14:paraId="2AFB8385" w14:textId="77777777" w:rsidR="009B64D4" w:rsidRPr="00464D24" w:rsidRDefault="009B64D4" w:rsidP="007960BA">
            <w:pPr>
              <w:tabs>
                <w:tab w:val="left" w:pos="3312"/>
                <w:tab w:val="left" w:pos="3402"/>
              </w:tabs>
              <w:ind w:right="72"/>
              <w:outlineLvl w:val="0"/>
              <w:rPr>
                <w:b/>
                <w:u w:val="single"/>
              </w:rPr>
            </w:pPr>
          </w:p>
        </w:tc>
      </w:tr>
    </w:tbl>
    <w:p w14:paraId="5CC10E5F" w14:textId="77777777" w:rsidR="009B64D4" w:rsidRPr="00464D24" w:rsidRDefault="009B64D4" w:rsidP="007960BA">
      <w:pPr>
        <w:tabs>
          <w:tab w:val="left" w:pos="3312"/>
          <w:tab w:val="left" w:pos="3402"/>
        </w:tabs>
        <w:ind w:right="72"/>
        <w:outlineLvl w:val="0"/>
        <w:rPr>
          <w:b/>
          <w:u w:val="single"/>
        </w:rPr>
      </w:pPr>
    </w:p>
    <w:p w14:paraId="4A3B76A0" w14:textId="6EA3686D" w:rsidR="009B64D4" w:rsidRPr="00464D24" w:rsidRDefault="009B64D4" w:rsidP="009B64D4">
      <w:pPr>
        <w:rPr>
          <w:b/>
          <w:i/>
        </w:rPr>
      </w:pPr>
      <w:r w:rsidRPr="00464D24">
        <w:rPr>
          <w:rStyle w:val="Heading2Char"/>
          <w:rFonts w:ascii="Times New Roman" w:hAnsi="Times New Roman" w:cs="Times New Roman"/>
          <w:b/>
          <w:i/>
          <w:color w:val="auto"/>
          <w:sz w:val="24"/>
          <w:szCs w:val="24"/>
        </w:rPr>
        <w:t>Priority 1:</w:t>
      </w:r>
      <w:r w:rsidRPr="00464D24">
        <w:rPr>
          <w:b/>
          <w:i/>
        </w:rPr>
        <w:t xml:space="preserve"> Over the next five years, a major focus will be on the capital redevelopment of the</w:t>
      </w:r>
      <w:r w:rsidR="00C75A2B" w:rsidRPr="00464D24">
        <w:rPr>
          <w:b/>
          <w:i/>
        </w:rPr>
        <w:t xml:space="preserve"> current structure working </w:t>
      </w:r>
      <w:r w:rsidRPr="00464D24">
        <w:rPr>
          <w:b/>
          <w:i/>
        </w:rPr>
        <w:t>with government as it fulfills its commitment to make the necessary investment to bring our facilities up to modern standards of safety and comfort.</w:t>
      </w:r>
    </w:p>
    <w:p w14:paraId="0DEA1C74" w14:textId="567A5D10" w:rsidR="006719E7" w:rsidRPr="00464D24" w:rsidRDefault="006719E7" w:rsidP="009B64D4">
      <w:pPr>
        <w:rPr>
          <w:b/>
          <w:i/>
        </w:rPr>
      </w:pPr>
    </w:p>
    <w:p w14:paraId="266460A4" w14:textId="34C5EC3F" w:rsidR="000E21FC" w:rsidRPr="00BB479E" w:rsidRDefault="00664202" w:rsidP="00CE4AA9">
      <w:pPr>
        <w:pStyle w:val="Default"/>
        <w:rPr>
          <w:rFonts w:ascii="Times New Roman" w:hAnsi="Times New Roman" w:cs="Times New Roman"/>
        </w:rPr>
      </w:pPr>
      <w:r w:rsidRPr="000E21FC">
        <w:rPr>
          <w:rFonts w:ascii="Times New Roman" w:hAnsi="Times New Roman" w:cs="Times New Roman"/>
        </w:rPr>
        <w:t>Building Renewal Project</w:t>
      </w:r>
      <w:r w:rsidR="006D691C" w:rsidRPr="000E21FC">
        <w:rPr>
          <w:rFonts w:ascii="Times New Roman" w:hAnsi="Times New Roman" w:cs="Times New Roman"/>
        </w:rPr>
        <w:t xml:space="preserve">: </w:t>
      </w:r>
      <w:r w:rsidRPr="000E21FC">
        <w:rPr>
          <w:rFonts w:ascii="Times New Roman" w:hAnsi="Times New Roman" w:cs="Times New Roman"/>
        </w:rPr>
        <w:t xml:space="preserve"> </w:t>
      </w:r>
      <w:r w:rsidR="00BB479E">
        <w:rPr>
          <w:rFonts w:ascii="Times New Roman" w:hAnsi="Times New Roman" w:cs="Times New Roman"/>
        </w:rPr>
        <w:t xml:space="preserve">On </w:t>
      </w:r>
      <w:r w:rsidR="00E64B87" w:rsidRPr="000E21FC">
        <w:rPr>
          <w:rFonts w:ascii="Times New Roman" w:hAnsi="Times New Roman" w:cs="Times New Roman"/>
        </w:rPr>
        <w:t xml:space="preserve">November 7, 2023, Step 5 of the FDAP </w:t>
      </w:r>
      <w:proofErr w:type="gramStart"/>
      <w:r w:rsidR="00E60832">
        <w:rPr>
          <w:rFonts w:ascii="Times New Roman" w:hAnsi="Times New Roman" w:cs="Times New Roman"/>
        </w:rPr>
        <w:t>p</w:t>
      </w:r>
      <w:r w:rsidR="00E64B87" w:rsidRPr="000E21FC">
        <w:rPr>
          <w:rFonts w:ascii="Times New Roman" w:hAnsi="Times New Roman" w:cs="Times New Roman"/>
        </w:rPr>
        <w:t>rocess</w:t>
      </w:r>
      <w:proofErr w:type="gramEnd"/>
      <w:r w:rsidR="00E64B87" w:rsidRPr="000E21FC">
        <w:rPr>
          <w:rFonts w:ascii="Times New Roman" w:hAnsi="Times New Roman" w:cs="Times New Roman"/>
        </w:rPr>
        <w:t xml:space="preserve"> was submitted</w:t>
      </w:r>
      <w:r w:rsidR="000E21FC" w:rsidRPr="000E21FC">
        <w:rPr>
          <w:rFonts w:ascii="Times New Roman" w:hAnsi="Times New Roman" w:cs="Times New Roman"/>
        </w:rPr>
        <w:t xml:space="preserve"> to the Department of Seniors and </w:t>
      </w:r>
      <w:proofErr w:type="gramStart"/>
      <w:r w:rsidR="000E21FC" w:rsidRPr="000E21FC">
        <w:rPr>
          <w:rFonts w:ascii="Times New Roman" w:hAnsi="Times New Roman" w:cs="Times New Roman"/>
        </w:rPr>
        <w:t>Long Term</w:t>
      </w:r>
      <w:proofErr w:type="gramEnd"/>
      <w:r w:rsidR="000E21FC" w:rsidRPr="000E21FC">
        <w:rPr>
          <w:rFonts w:ascii="Times New Roman" w:hAnsi="Times New Roman" w:cs="Times New Roman"/>
        </w:rPr>
        <w:t xml:space="preserve"> care</w:t>
      </w:r>
      <w:r w:rsidR="00E64B87" w:rsidRPr="000E21FC">
        <w:rPr>
          <w:rFonts w:ascii="Times New Roman" w:hAnsi="Times New Roman" w:cs="Times New Roman"/>
        </w:rPr>
        <w:t xml:space="preserve">. </w:t>
      </w:r>
      <w:r w:rsidR="00CE4AA9" w:rsidRPr="00CE4AA9">
        <w:rPr>
          <w:rFonts w:ascii="Times New Roman" w:hAnsi="Times New Roman" w:cs="Times New Roman"/>
          <w:lang w:val="en-CA"/>
        </w:rPr>
        <w:t>We have submitted responses to our inquiries on</w:t>
      </w:r>
      <w:r w:rsidR="00BB479E">
        <w:rPr>
          <w:rFonts w:ascii="Times New Roman" w:hAnsi="Times New Roman" w:cs="Times New Roman"/>
          <w:lang w:val="en-CA"/>
        </w:rPr>
        <w:t xml:space="preserve"> o</w:t>
      </w:r>
      <w:r w:rsidR="00CE4AA9" w:rsidRPr="00CE4AA9">
        <w:rPr>
          <w:rFonts w:ascii="Times New Roman" w:hAnsi="Times New Roman" w:cs="Times New Roman"/>
          <w:lang w:val="en-CA"/>
        </w:rPr>
        <w:t xml:space="preserve">ur Step 4/5 submission on January 10, 2024. The inquiries </w:t>
      </w:r>
      <w:r w:rsidR="00BB479E">
        <w:rPr>
          <w:rFonts w:ascii="Times New Roman" w:hAnsi="Times New Roman" w:cs="Times New Roman"/>
          <w:lang w:val="en-CA"/>
        </w:rPr>
        <w:t>we</w:t>
      </w:r>
      <w:r w:rsidR="00CE4AA9" w:rsidRPr="00CE4AA9">
        <w:rPr>
          <w:rFonts w:ascii="Times New Roman" w:hAnsi="Times New Roman" w:cs="Times New Roman"/>
          <w:lang w:val="en-CA"/>
        </w:rPr>
        <w:t xml:space="preserve">re regarding budget and timelines. The land swap agreement is progressing. </w:t>
      </w:r>
      <w:r w:rsidR="009577C5">
        <w:rPr>
          <w:rFonts w:ascii="Times New Roman" w:hAnsi="Times New Roman" w:cs="Times New Roman"/>
          <w:lang w:val="en-CA"/>
        </w:rPr>
        <w:t xml:space="preserve">We are preparing to submit a large portion of the Step 6 items to the Department of Seniors and Long Term Care this month. </w:t>
      </w:r>
      <w:r w:rsidR="00BB479E">
        <w:rPr>
          <w:rFonts w:ascii="Times New Roman" w:hAnsi="Times New Roman" w:cs="Times New Roman"/>
          <w:lang w:val="en-CA"/>
        </w:rPr>
        <w:t xml:space="preserve">We will target </w:t>
      </w:r>
      <w:r w:rsidR="00E60832">
        <w:rPr>
          <w:rFonts w:ascii="Times New Roman" w:hAnsi="Times New Roman" w:cs="Times New Roman"/>
          <w:lang w:val="en-CA"/>
        </w:rPr>
        <w:t>m</w:t>
      </w:r>
      <w:r w:rsidR="00BB479E">
        <w:rPr>
          <w:rFonts w:ascii="Times New Roman" w:hAnsi="Times New Roman" w:cs="Times New Roman"/>
          <w:lang w:val="en-CA"/>
        </w:rPr>
        <w:t xml:space="preserve">id March for the community consultation. Please see attached the first draft of the event plan for feedback. </w:t>
      </w:r>
    </w:p>
    <w:p w14:paraId="2B9C265B" w14:textId="77777777" w:rsidR="00D83E53" w:rsidRDefault="00D83E53" w:rsidP="00A65F17">
      <w:pPr>
        <w:widowControl/>
        <w:autoSpaceDE/>
        <w:autoSpaceDN/>
        <w:adjustRightInd/>
      </w:pPr>
    </w:p>
    <w:p w14:paraId="3CF4A628" w14:textId="2B8E9E79" w:rsidR="005F6355" w:rsidRPr="00A65F17" w:rsidRDefault="00D40B54" w:rsidP="00A65F17">
      <w:pPr>
        <w:widowControl/>
        <w:autoSpaceDE/>
        <w:autoSpaceDN/>
        <w:adjustRightInd/>
      </w:pPr>
      <w:r w:rsidRPr="00A65F17">
        <w:t xml:space="preserve">Water- </w:t>
      </w:r>
      <w:r w:rsidR="00CE4AA9">
        <w:t>Work to connect our new well (#7) to our existing building is nearing completion. We anticipate it will be connected by January 15, 2024. Then we can evaluate water production. We hope we will be able to cease brin</w:t>
      </w:r>
      <w:r w:rsidR="00B12640">
        <w:t>g</w:t>
      </w:r>
      <w:r w:rsidR="00CE4AA9">
        <w:t>ing in truckloads of water costing us approximately $1000</w:t>
      </w:r>
      <w:r w:rsidR="00E60832">
        <w:t xml:space="preserve"> p</w:t>
      </w:r>
      <w:r w:rsidR="00CE4AA9">
        <w:t xml:space="preserve">er week. We hope to meet with the Apartment Association once we have finalized that work and have an opportunity to evaluate how well the new well performs. </w:t>
      </w:r>
    </w:p>
    <w:p w14:paraId="58680534" w14:textId="77777777" w:rsidR="00A65F17" w:rsidRDefault="00A65F17" w:rsidP="00A65F17">
      <w:pPr>
        <w:widowControl/>
        <w:autoSpaceDE/>
        <w:autoSpaceDN/>
        <w:adjustRightInd/>
      </w:pPr>
    </w:p>
    <w:p w14:paraId="778B2CA5" w14:textId="77777777" w:rsidR="00520174" w:rsidRPr="007630DB" w:rsidRDefault="00520174" w:rsidP="003603F0"/>
    <w:tbl>
      <w:tblPr>
        <w:tblStyle w:val="TableGrid"/>
        <w:tblW w:w="0" w:type="auto"/>
        <w:tblLook w:val="04A0" w:firstRow="1" w:lastRow="0" w:firstColumn="1" w:lastColumn="0" w:noHBand="0" w:noVBand="1"/>
      </w:tblPr>
      <w:tblGrid>
        <w:gridCol w:w="10070"/>
      </w:tblGrid>
      <w:tr w:rsidR="009B64D4" w:rsidRPr="007630DB" w14:paraId="343A6D78" w14:textId="77777777" w:rsidTr="008170DC">
        <w:tc>
          <w:tcPr>
            <w:tcW w:w="10070" w:type="dxa"/>
            <w:shd w:val="clear" w:color="auto" w:fill="D1F3FF"/>
          </w:tcPr>
          <w:p w14:paraId="53B739DA" w14:textId="4B564628" w:rsidR="009B64D4" w:rsidRPr="007630DB" w:rsidRDefault="009B64D4" w:rsidP="009B64D4">
            <w:pPr>
              <w:pStyle w:val="ListParagraph"/>
              <w:ind w:left="0"/>
              <w:rPr>
                <w:b/>
                <w:u w:val="single"/>
              </w:rPr>
            </w:pPr>
            <w:r w:rsidRPr="007630DB">
              <w:rPr>
                <w:b/>
                <w:u w:val="single"/>
              </w:rPr>
              <w:t xml:space="preserve">Strategic </w:t>
            </w:r>
            <w:r w:rsidR="008170DC" w:rsidRPr="007630DB">
              <w:rPr>
                <w:b/>
                <w:u w:val="single"/>
              </w:rPr>
              <w:t>Direction</w:t>
            </w:r>
            <w:r w:rsidRPr="007630DB">
              <w:rPr>
                <w:b/>
                <w:u w:val="single"/>
              </w:rPr>
              <w:t>: Performance</w:t>
            </w:r>
          </w:p>
          <w:p w14:paraId="373336D0" w14:textId="77777777" w:rsidR="009B64D4" w:rsidRPr="007630DB" w:rsidRDefault="009B64D4" w:rsidP="009B64D4">
            <w:pPr>
              <w:pStyle w:val="ListParagraph"/>
              <w:ind w:left="0"/>
              <w:rPr>
                <w:b/>
                <w:u w:val="single"/>
              </w:rPr>
            </w:pPr>
          </w:p>
          <w:p w14:paraId="42CAA281" w14:textId="77777777" w:rsidR="009B64D4" w:rsidRPr="007630DB" w:rsidRDefault="009B64D4" w:rsidP="009B64D4">
            <w:r w:rsidRPr="007630DB">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7630DB" w:rsidRDefault="009B64D4" w:rsidP="00220389">
            <w:pPr>
              <w:pStyle w:val="ListParagraph"/>
              <w:ind w:left="0"/>
              <w:rPr>
                <w:b/>
                <w:u w:val="single"/>
              </w:rPr>
            </w:pPr>
          </w:p>
        </w:tc>
      </w:tr>
    </w:tbl>
    <w:p w14:paraId="624BE7DE" w14:textId="77777777" w:rsidR="009B64D4" w:rsidRPr="007630DB" w:rsidRDefault="009B64D4" w:rsidP="009B64D4"/>
    <w:p w14:paraId="150B0E70" w14:textId="088DDAA9" w:rsidR="009B64D4" w:rsidRDefault="009B64D4" w:rsidP="009B64D4">
      <w:pPr>
        <w:rPr>
          <w:b/>
          <w:i/>
        </w:rPr>
      </w:pPr>
      <w:r w:rsidRPr="007630DB">
        <w:rPr>
          <w:rStyle w:val="Heading2Char"/>
          <w:rFonts w:ascii="Times New Roman" w:hAnsi="Times New Roman" w:cs="Times New Roman"/>
          <w:b/>
          <w:i/>
          <w:color w:val="auto"/>
          <w:sz w:val="24"/>
          <w:szCs w:val="24"/>
        </w:rPr>
        <w:t>Priority 1:</w:t>
      </w:r>
      <w:r w:rsidRPr="007630DB">
        <w:rPr>
          <w:b/>
          <w:i/>
        </w:rPr>
        <w:t xml:space="preserve"> Shoreham Village will participate in the national Accreditation process with the goal of meeting or exceeding all the standards set out. </w:t>
      </w:r>
    </w:p>
    <w:p w14:paraId="51AF01FF" w14:textId="77777777" w:rsidR="00EC5F6C" w:rsidRDefault="00EC5F6C" w:rsidP="009B64D4">
      <w:pPr>
        <w:rPr>
          <w:b/>
          <w:i/>
        </w:rPr>
      </w:pPr>
    </w:p>
    <w:p w14:paraId="44D7AC6D" w14:textId="3F4DED1F" w:rsidR="000227F6" w:rsidRPr="00BE6999" w:rsidRDefault="00EC5F6C" w:rsidP="00EC5F6C">
      <w:pPr>
        <w:widowControl/>
        <w:autoSpaceDE/>
        <w:autoSpaceDN/>
        <w:adjustRightInd/>
        <w:rPr>
          <w:highlight w:val="yellow"/>
        </w:rPr>
      </w:pPr>
      <w:r>
        <w:t xml:space="preserve">We met 5/288 </w:t>
      </w:r>
      <w:r w:rsidR="00D921E9">
        <w:t>of the national accreditation</w:t>
      </w:r>
      <w:r w:rsidR="00E60832">
        <w:t xml:space="preserve"> standards</w:t>
      </w:r>
      <w:r w:rsidR="00D921E9">
        <w:t xml:space="preserve"> </w:t>
      </w:r>
      <w:r>
        <w:t xml:space="preserve">and met all of the Required Organizational Practices. </w:t>
      </w:r>
      <w:r w:rsidR="00E60832">
        <w:t>There is an</w:t>
      </w:r>
      <w:r w:rsidR="00D921E9">
        <w:t xml:space="preserve"> action plan to address the remaining 5 standards and other suggestions for improvement are underway. </w:t>
      </w:r>
    </w:p>
    <w:p w14:paraId="198D664A" w14:textId="2555366F" w:rsidR="00664202" w:rsidRPr="00BE6999" w:rsidRDefault="00664202" w:rsidP="009B64D4">
      <w:pPr>
        <w:rPr>
          <w:rStyle w:val="Heading2Char"/>
          <w:rFonts w:ascii="Times New Roman" w:hAnsi="Times New Roman" w:cs="Times New Roman"/>
          <w:b/>
          <w:i/>
          <w:color w:val="auto"/>
          <w:sz w:val="24"/>
          <w:szCs w:val="24"/>
          <w:highlight w:val="yellow"/>
        </w:rPr>
      </w:pPr>
    </w:p>
    <w:p w14:paraId="2CD0B699" w14:textId="73B7DA52" w:rsidR="009B64D4" w:rsidRPr="00BE6999" w:rsidRDefault="009B64D4" w:rsidP="009B64D4">
      <w:pPr>
        <w:rPr>
          <w:b/>
          <w:i/>
          <w:highlight w:val="yellow"/>
        </w:rPr>
      </w:pPr>
      <w:r w:rsidRPr="00EC5F6C">
        <w:rPr>
          <w:rStyle w:val="Heading2Char"/>
          <w:rFonts w:ascii="Times New Roman" w:hAnsi="Times New Roman" w:cs="Times New Roman"/>
          <w:b/>
          <w:i/>
          <w:color w:val="auto"/>
          <w:sz w:val="24"/>
          <w:szCs w:val="24"/>
        </w:rPr>
        <w:t>Priority 2:</w:t>
      </w:r>
      <w:r w:rsidRPr="00EC5F6C">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F3F716D" w14:textId="5D456E42" w:rsidR="008322E9" w:rsidRPr="00BE6999" w:rsidRDefault="008322E9" w:rsidP="009B64D4">
      <w:pPr>
        <w:rPr>
          <w:b/>
          <w:i/>
          <w:highlight w:val="yellow"/>
        </w:rPr>
      </w:pPr>
    </w:p>
    <w:p w14:paraId="4BA3C87F" w14:textId="29FE1ED1" w:rsidR="008322E9" w:rsidRDefault="008322E9" w:rsidP="009B64D4">
      <w:r w:rsidRPr="00EC5F6C">
        <w:t xml:space="preserve">Nova Scotia Health Partnership Evaluation- No </w:t>
      </w:r>
      <w:r w:rsidR="00EC5F6C" w:rsidRPr="00EC5F6C">
        <w:t xml:space="preserve">further </w:t>
      </w:r>
      <w:r w:rsidRPr="00EC5F6C">
        <w:t>progress has been made</w:t>
      </w:r>
      <w:r w:rsidR="00EC5F6C" w:rsidRPr="00EC5F6C">
        <w:t xml:space="preserve">. </w:t>
      </w:r>
      <w:r w:rsidR="00A27E3A" w:rsidRPr="00EC5F6C">
        <w:t xml:space="preserve"> </w:t>
      </w:r>
    </w:p>
    <w:p w14:paraId="4886CC06" w14:textId="77777777" w:rsidR="00D921E9" w:rsidRDefault="00D921E9" w:rsidP="009B64D4"/>
    <w:p w14:paraId="27097A71" w14:textId="6DB2141F" w:rsidR="00D921E9" w:rsidRPr="00EC5F6C" w:rsidRDefault="00D921E9" w:rsidP="009B64D4">
      <w:pPr>
        <w:rPr>
          <w:b/>
          <w:i/>
        </w:rPr>
      </w:pPr>
      <w:r>
        <w:t xml:space="preserve">Department of Seniors and </w:t>
      </w:r>
      <w:proofErr w:type="gramStart"/>
      <w:r>
        <w:t>Long Term</w:t>
      </w:r>
      <w:proofErr w:type="gramEnd"/>
      <w:r>
        <w:t xml:space="preserve"> Care- Our service agreement is up for renewal (industry wide). Meetings are being established in February to discuss the updated requirements and new expectations. </w:t>
      </w:r>
      <w:r>
        <w:lastRenderedPageBreak/>
        <w:t xml:space="preserve">The impact </w:t>
      </w:r>
      <w:proofErr w:type="gramStart"/>
      <w:r w:rsidR="00E60832">
        <w:t>from</w:t>
      </w:r>
      <w:proofErr w:type="gramEnd"/>
      <w:r w:rsidR="00E60832">
        <w:t xml:space="preserve"> </w:t>
      </w:r>
      <w:r>
        <w:t xml:space="preserve">the Protected and Unprotected funding model will be a priority discussion item for us. </w:t>
      </w:r>
    </w:p>
    <w:p w14:paraId="6205DBB9" w14:textId="47A36FDA" w:rsidR="009B64D4" w:rsidRPr="00EC5F6C" w:rsidRDefault="009B64D4" w:rsidP="001017D4">
      <w:pPr>
        <w:rPr>
          <w:b/>
        </w:rPr>
      </w:pPr>
    </w:p>
    <w:p w14:paraId="2ADD2E3E" w14:textId="3782EE77" w:rsidR="009B64D4" w:rsidRPr="00F35BDB" w:rsidRDefault="009B64D4" w:rsidP="009B64D4">
      <w:pPr>
        <w:rPr>
          <w:b/>
          <w:i/>
        </w:rPr>
      </w:pPr>
      <w:r w:rsidRPr="00F35BDB">
        <w:rPr>
          <w:rStyle w:val="Heading2Char"/>
          <w:rFonts w:ascii="Times New Roman" w:hAnsi="Times New Roman" w:cs="Times New Roman"/>
          <w:b/>
          <w:i/>
          <w:color w:val="auto"/>
          <w:sz w:val="24"/>
          <w:szCs w:val="24"/>
        </w:rPr>
        <w:t xml:space="preserve">Priority 3: </w:t>
      </w:r>
      <w:r w:rsidR="00BF75E7" w:rsidRPr="00F35BDB">
        <w:rPr>
          <w:b/>
          <w:i/>
        </w:rPr>
        <w:t xml:space="preserve">Partner with other </w:t>
      </w:r>
      <w:r w:rsidRPr="00F35BDB">
        <w:rPr>
          <w:b/>
          <w:i/>
        </w:rPr>
        <w:t xml:space="preserve">service delivery organizations focused on the needs of the elderly and disabled in the Shoreham Village catchment area. </w:t>
      </w:r>
      <w:r w:rsidR="00940A05" w:rsidRPr="00F35BDB">
        <w:rPr>
          <w:b/>
          <w:i/>
        </w:rPr>
        <w:t>Advocate and support f</w:t>
      </w:r>
      <w:r w:rsidRPr="00F35BDB">
        <w:rPr>
          <w:b/>
          <w:i/>
        </w:rPr>
        <w:t xml:space="preserve">or affordable housing and </w:t>
      </w:r>
      <w:proofErr w:type="gramStart"/>
      <w:r w:rsidRPr="00F35BDB">
        <w:rPr>
          <w:b/>
          <w:i/>
        </w:rPr>
        <w:t>supports</w:t>
      </w:r>
      <w:proofErr w:type="gramEnd"/>
      <w:r w:rsidRPr="00F35BDB">
        <w:rPr>
          <w:b/>
          <w:i/>
        </w:rPr>
        <w:t xml:space="preserve"> for assisted living</w:t>
      </w:r>
      <w:r w:rsidR="00940A05" w:rsidRPr="00F35BDB">
        <w:rPr>
          <w:b/>
          <w:i/>
        </w:rPr>
        <w:t xml:space="preserve">. </w:t>
      </w:r>
    </w:p>
    <w:p w14:paraId="35032F69" w14:textId="68C4753C" w:rsidR="00445D3E" w:rsidRDefault="00445D3E" w:rsidP="009B64D4">
      <w:pPr>
        <w:rPr>
          <w:b/>
          <w:i/>
        </w:rPr>
      </w:pPr>
    </w:p>
    <w:p w14:paraId="55FA9A5E" w14:textId="57DF6788" w:rsidR="002E2AB9" w:rsidRDefault="002E2AB9" w:rsidP="002E2AB9">
      <w:pPr>
        <w:rPr>
          <w:sz w:val="22"/>
          <w:szCs w:val="22"/>
        </w:rPr>
      </w:pPr>
      <w:r w:rsidRPr="002E2AB9">
        <w:rPr>
          <w:bCs/>
          <w:iCs/>
        </w:rPr>
        <w:t>Our Rec Department request</w:t>
      </w:r>
      <w:r>
        <w:t xml:space="preserve"> for a Recreation Grant was considered by the Municipality of Chester </w:t>
      </w:r>
      <w:proofErr w:type="gramStart"/>
      <w:r>
        <w:t>on  November</w:t>
      </w:r>
      <w:proofErr w:type="gramEnd"/>
      <w:r>
        <w:t xml:space="preserve"> 16 and was approved in the amount of $1500.00.  </w:t>
      </w:r>
    </w:p>
    <w:p w14:paraId="4FE0E892" w14:textId="0A00E8F6" w:rsidR="002E2AB9" w:rsidRPr="00F35BDB" w:rsidRDefault="002E2AB9" w:rsidP="009B64D4">
      <w:pPr>
        <w:rPr>
          <w:b/>
          <w:i/>
        </w:rPr>
      </w:pPr>
    </w:p>
    <w:p w14:paraId="11E6B551" w14:textId="77777777" w:rsidR="00BF75D5" w:rsidRPr="00BE6999" w:rsidRDefault="00BF75D5" w:rsidP="00BF75D5">
      <w:pPr>
        <w:widowControl/>
        <w:autoSpaceDE/>
        <w:autoSpaceDN/>
        <w:adjustRightInd/>
        <w:rPr>
          <w:highlight w:val="yellow"/>
        </w:rPr>
      </w:pPr>
    </w:p>
    <w:p w14:paraId="53D27BA0" w14:textId="165E79CB" w:rsidR="00445D3E" w:rsidRPr="00BE6999" w:rsidRDefault="00445D3E" w:rsidP="0063699F">
      <w:pPr>
        <w:pStyle w:val="NormalWeb"/>
        <w:spacing w:before="0" w:beforeAutospacing="0" w:after="0" w:afterAutospacing="0"/>
        <w:rPr>
          <w:b/>
          <w:i/>
          <w:highlight w:val="yellow"/>
        </w:rPr>
      </w:pPr>
    </w:p>
    <w:p w14:paraId="56A5C3A3" w14:textId="7D9343C0" w:rsidR="00520174" w:rsidRPr="00F35BDB" w:rsidRDefault="00520174" w:rsidP="009B64D4">
      <w:pPr>
        <w:rPr>
          <w:b/>
          <w:i/>
        </w:rPr>
      </w:pPr>
    </w:p>
    <w:p w14:paraId="58E797D9" w14:textId="77777777" w:rsidR="001B5CCA" w:rsidRPr="00F35BDB" w:rsidRDefault="001B5CCA" w:rsidP="000F7FD5">
      <w:pPr>
        <w:spacing w:line="276" w:lineRule="auto"/>
        <w:jc w:val="center"/>
        <w:rPr>
          <w:b/>
        </w:rPr>
      </w:pPr>
      <w:r w:rsidRPr="00F35BDB">
        <w:rPr>
          <w:b/>
        </w:rPr>
        <w:t>Risk Report</w:t>
      </w:r>
    </w:p>
    <w:p w14:paraId="47B94390" w14:textId="77777777" w:rsidR="007F7835" w:rsidRPr="00F35BDB" w:rsidRDefault="007F7835" w:rsidP="007F7835">
      <w:pPr>
        <w:spacing w:line="276" w:lineRule="auto"/>
        <w:rPr>
          <w:b/>
        </w:rPr>
      </w:pPr>
    </w:p>
    <w:p w14:paraId="657E2CFA" w14:textId="77777777" w:rsidR="00991E17" w:rsidRPr="00F35BDB" w:rsidRDefault="00AB7669" w:rsidP="00940A05">
      <w:pPr>
        <w:pStyle w:val="Default"/>
        <w:rPr>
          <w:rFonts w:ascii="Times New Roman" w:hAnsi="Times New Roman" w:cs="Times New Roman"/>
          <w:b/>
        </w:rPr>
      </w:pPr>
      <w:r w:rsidRPr="00F35BDB">
        <w:rPr>
          <w:rFonts w:ascii="Times New Roman" w:hAnsi="Times New Roman" w:cs="Times New Roman"/>
          <w:b/>
        </w:rPr>
        <w:t>1. Corporate</w:t>
      </w:r>
      <w:r w:rsidR="00991E17" w:rsidRPr="00F35BDB">
        <w:rPr>
          <w:rFonts w:ascii="Times New Roman" w:hAnsi="Times New Roman" w:cs="Times New Roman"/>
          <w:b/>
        </w:rPr>
        <w:t xml:space="preserve"> Risk</w:t>
      </w:r>
    </w:p>
    <w:p w14:paraId="5C1B22C0" w14:textId="77777777" w:rsidR="00991E17" w:rsidRPr="00F35BDB" w:rsidRDefault="00991E17" w:rsidP="00940A05">
      <w:pPr>
        <w:pStyle w:val="Default"/>
        <w:rPr>
          <w:rFonts w:ascii="Times New Roman" w:hAnsi="Times New Roman" w:cs="Times New Roman"/>
          <w:b/>
        </w:rPr>
      </w:pPr>
    </w:p>
    <w:p w14:paraId="27D2EE1F" w14:textId="08056668" w:rsidR="00AF2CE1" w:rsidRPr="00490852" w:rsidRDefault="00991E17" w:rsidP="00AF2CE1">
      <w:pPr>
        <w:pStyle w:val="Default"/>
        <w:rPr>
          <w:rFonts w:asciiTheme="minorHAnsi" w:hAnsiTheme="minorHAnsi" w:cstheme="minorHAnsi"/>
        </w:rPr>
      </w:pPr>
      <w:r w:rsidRPr="00F35BDB">
        <w:rPr>
          <w:rFonts w:ascii="Times New Roman" w:hAnsi="Times New Roman" w:cs="Times New Roman"/>
        </w:rPr>
        <w:t xml:space="preserve">a. </w:t>
      </w:r>
      <w:r w:rsidR="007F7835" w:rsidRPr="00F35BDB">
        <w:rPr>
          <w:rFonts w:ascii="Times New Roman" w:hAnsi="Times New Roman" w:cs="Times New Roman"/>
        </w:rPr>
        <w:t>Compliance Risk-</w:t>
      </w:r>
      <w:r w:rsidR="005639E6" w:rsidRPr="00F35BDB">
        <w:rPr>
          <w:rFonts w:ascii="Times New Roman" w:hAnsi="Times New Roman" w:cs="Times New Roman"/>
        </w:rPr>
        <w:t xml:space="preserve"> </w:t>
      </w:r>
      <w:r w:rsidR="006E69C8" w:rsidRPr="00F35BDB">
        <w:rPr>
          <w:rFonts w:ascii="Calibri" w:hAnsi="Calibri" w:cs="Calibri"/>
          <w:i/>
          <w:iCs/>
          <w:color w:val="auto"/>
        </w:rPr>
        <w:t>Contagious Disease Exclusion Endorsement</w:t>
      </w:r>
      <w:r w:rsidR="006E69C8" w:rsidRPr="00F35BDB">
        <w:rPr>
          <w:rFonts w:ascii="Calibri" w:hAnsi="Calibri" w:cs="Calibri"/>
          <w:color w:val="auto"/>
        </w:rPr>
        <w:t xml:space="preserve">- </w:t>
      </w:r>
      <w:r w:rsidR="00AF2CE1" w:rsidRPr="00490852">
        <w:rPr>
          <w:rFonts w:asciiTheme="minorHAnsi" w:hAnsiTheme="minorHAnsi" w:cstheme="minorHAnsi"/>
        </w:rPr>
        <w:t xml:space="preserve">Since March 2020, many long-term care facilities have had coverage for communicable diseases removed from their liability insurance by their insurers upon renewal. On March 15, 2022, a temporary provincial self-insurance program for secondary communicable disease liability coverage (self-insurance program) for Continuing Care and Community Services Providers was approved while alternative options were explored. The self-insurance program will expire </w:t>
      </w:r>
      <w:r w:rsidR="00AF2CE1">
        <w:rPr>
          <w:rFonts w:asciiTheme="minorHAnsi" w:hAnsiTheme="minorHAnsi" w:cstheme="minorHAnsi"/>
        </w:rPr>
        <w:t xml:space="preserve">on </w:t>
      </w:r>
      <w:r w:rsidR="00AF2CE1" w:rsidRPr="00490852">
        <w:rPr>
          <w:rFonts w:asciiTheme="minorHAnsi" w:hAnsiTheme="minorHAnsi" w:cstheme="minorHAnsi"/>
        </w:rPr>
        <w:t xml:space="preserve">November 15, 2024. The self-insurance program was implemented to provide the time needed to monitor the insurance market for changes related to communicable disease coverage and to continue supporting the sector in seeking alternative options. Communicable disease coverage is now being offered by some insurance companies on standalone policies; however, this is a new product and there are very few insurers offering the coverage. To further assist the sector in securing coverage, The Department of Seniors and Long-Term </w:t>
      </w:r>
      <w:r w:rsidR="00AF2CE1">
        <w:rPr>
          <w:rFonts w:asciiTheme="minorHAnsi" w:hAnsiTheme="minorHAnsi" w:cstheme="minorHAnsi"/>
        </w:rPr>
        <w:t>Care</w:t>
      </w:r>
      <w:r w:rsidR="00AF2CE1" w:rsidRPr="00490852">
        <w:rPr>
          <w:rFonts w:asciiTheme="minorHAnsi" w:hAnsiTheme="minorHAnsi" w:cstheme="minorHAnsi"/>
        </w:rPr>
        <w:t xml:space="preserve"> (SLTC) </w:t>
      </w:r>
      <w:r w:rsidR="00AF2CE1">
        <w:rPr>
          <w:rFonts w:asciiTheme="minorHAnsi" w:hAnsiTheme="minorHAnsi" w:cstheme="minorHAnsi"/>
        </w:rPr>
        <w:t>requires</w:t>
      </w:r>
      <w:r w:rsidR="00AF2CE1" w:rsidRPr="00490852">
        <w:rPr>
          <w:rFonts w:asciiTheme="minorHAnsi" w:hAnsiTheme="minorHAnsi" w:cstheme="minorHAnsi"/>
        </w:rPr>
        <w:t xml:space="preserve"> an update on the current state of insurance coverage in the sector to better inform options before the temporary self-insurance program expires. We have been requested to respond to another survey due January 10, 2024</w:t>
      </w:r>
    </w:p>
    <w:p w14:paraId="61278B56" w14:textId="6205DB06" w:rsidR="006E69C8" w:rsidRPr="00F35BDB" w:rsidRDefault="006E69C8" w:rsidP="006E69C8">
      <w:pPr>
        <w:pStyle w:val="Default"/>
        <w:rPr>
          <w:rFonts w:ascii="Calibri" w:hAnsi="Calibri" w:cs="Calibri"/>
          <w:color w:val="auto"/>
        </w:rPr>
      </w:pPr>
    </w:p>
    <w:p w14:paraId="45194CF1" w14:textId="77777777" w:rsidR="006E69C8" w:rsidRPr="00F35BDB" w:rsidRDefault="006E69C8" w:rsidP="006E69C8">
      <w:pPr>
        <w:rPr>
          <w:rFonts w:ascii="Calibri" w:hAnsi="Calibri" w:cs="Calibri"/>
        </w:rPr>
      </w:pPr>
    </w:p>
    <w:p w14:paraId="7DD328E3" w14:textId="0594EFAE" w:rsidR="005639E6" w:rsidRPr="00F35BDB" w:rsidRDefault="00FD365D" w:rsidP="002C3338">
      <w:pPr>
        <w:widowControl/>
        <w:autoSpaceDE/>
        <w:autoSpaceDN/>
        <w:adjustRightInd/>
        <w:spacing w:after="100" w:afterAutospacing="1"/>
        <w:rPr>
          <w:b/>
        </w:rPr>
      </w:pPr>
      <w:r w:rsidRPr="00F35BDB">
        <w:rPr>
          <w:b/>
        </w:rPr>
        <w:t>2</w:t>
      </w:r>
      <w:r w:rsidR="008F02ED" w:rsidRPr="00F35BDB">
        <w:rPr>
          <w:b/>
        </w:rPr>
        <w:t xml:space="preserve">. </w:t>
      </w:r>
      <w:r w:rsidR="00AB7669" w:rsidRPr="00F35BDB">
        <w:rPr>
          <w:b/>
        </w:rPr>
        <w:t>Service Delivery Risk</w:t>
      </w:r>
    </w:p>
    <w:p w14:paraId="4AC086FC" w14:textId="097C33A0" w:rsidR="007715B9" w:rsidRPr="00C0300B" w:rsidRDefault="00AB7669" w:rsidP="00482F4F">
      <w:pPr>
        <w:widowControl/>
        <w:autoSpaceDE/>
        <w:autoSpaceDN/>
        <w:adjustRightInd/>
        <w:spacing w:after="100" w:afterAutospacing="1"/>
      </w:pPr>
      <w:r w:rsidRPr="00C0300B">
        <w:t>a.</w:t>
      </w:r>
      <w:r w:rsidRPr="00C0300B">
        <w:rPr>
          <w:b/>
        </w:rPr>
        <w:t xml:space="preserve"> </w:t>
      </w:r>
      <w:r w:rsidRPr="00C0300B">
        <w:t xml:space="preserve">COVID- 19- </w:t>
      </w:r>
      <w:r w:rsidR="009C6F2B" w:rsidRPr="00C0300B">
        <w:t>At the time of report Preparation (</w:t>
      </w:r>
      <w:r w:rsidR="00C0300B" w:rsidRPr="00C0300B">
        <w:t>Nov 9, 2023</w:t>
      </w:r>
      <w:r w:rsidR="009C6F2B" w:rsidRPr="00C0300B">
        <w:t xml:space="preserve">) we had </w:t>
      </w:r>
      <w:r w:rsidR="00AF2CE1">
        <w:t>1</w:t>
      </w:r>
      <w:r w:rsidR="009C6F2B" w:rsidRPr="00C0300B">
        <w:t xml:space="preserve"> active resident </w:t>
      </w:r>
      <w:proofErr w:type="gramStart"/>
      <w:r w:rsidR="009C6F2B" w:rsidRPr="00C0300B">
        <w:t>cases</w:t>
      </w:r>
      <w:proofErr w:type="gramEnd"/>
      <w:r w:rsidR="009C6F2B" w:rsidRPr="00C0300B">
        <w:t>.</w:t>
      </w:r>
      <w:r w:rsidR="002865B7" w:rsidRPr="00C0300B">
        <w:t xml:space="preserve"> </w:t>
      </w:r>
    </w:p>
    <w:p w14:paraId="33474B19" w14:textId="63BACFE9" w:rsidR="0005736A" w:rsidRDefault="002865B7" w:rsidP="0005736A">
      <w:pPr>
        <w:rPr>
          <w:color w:val="000000"/>
        </w:rPr>
      </w:pPr>
      <w:r w:rsidRPr="000867A3">
        <w:t xml:space="preserve">b. </w:t>
      </w:r>
      <w:r w:rsidR="00F420EB" w:rsidRPr="000867A3">
        <w:t xml:space="preserve">Harmful Incident- </w:t>
      </w:r>
      <w:r w:rsidR="000867A3" w:rsidRPr="000867A3">
        <w:t>A</w:t>
      </w:r>
      <w:r w:rsidR="000867A3">
        <w:t>s</w:t>
      </w:r>
      <w:r w:rsidR="000867A3" w:rsidRPr="000867A3">
        <w:t xml:space="preserve"> reported on September 28, 2023, an </w:t>
      </w:r>
      <w:r w:rsidR="000867A3" w:rsidRPr="000867A3">
        <w:rPr>
          <w:lang w:eastAsia="en-US"/>
        </w:rPr>
        <w:t xml:space="preserve">individual who was using our respite bed had a fall which unfortunately resulted in a fractured hip. </w:t>
      </w:r>
      <w:r w:rsidR="0005736A" w:rsidRPr="0005736A">
        <w:rPr>
          <w:color w:val="000000"/>
        </w:rPr>
        <w:t xml:space="preserve">The incident was filed as a critical incident to the Department of Seniors and </w:t>
      </w:r>
      <w:proofErr w:type="gramStart"/>
      <w:r w:rsidR="0005736A" w:rsidRPr="0005736A">
        <w:rPr>
          <w:color w:val="000000"/>
        </w:rPr>
        <w:t>Long Term</w:t>
      </w:r>
      <w:proofErr w:type="gramEnd"/>
      <w:r w:rsidR="0005736A" w:rsidRPr="0005736A">
        <w:rPr>
          <w:color w:val="000000"/>
        </w:rPr>
        <w:t xml:space="preserve"> care. They had asked for a 30-day follow-up, which was </w:t>
      </w:r>
      <w:proofErr w:type="gramStart"/>
      <w:r w:rsidR="0005736A" w:rsidRPr="0005736A">
        <w:rPr>
          <w:color w:val="000000"/>
        </w:rPr>
        <w:t>completed</w:t>
      </w:r>
      <w:proofErr w:type="gramEnd"/>
      <w:r w:rsidR="0005736A" w:rsidRPr="0005736A">
        <w:rPr>
          <w:color w:val="000000"/>
        </w:rPr>
        <w:t xml:space="preserve"> and the incident is now closed. The individual is in hospital post-surgery </w:t>
      </w:r>
      <w:proofErr w:type="gramStart"/>
      <w:r w:rsidR="0005736A" w:rsidRPr="0005736A">
        <w:rPr>
          <w:color w:val="000000"/>
        </w:rPr>
        <w:t>awaiting</w:t>
      </w:r>
      <w:proofErr w:type="gramEnd"/>
      <w:r w:rsidR="0005736A" w:rsidRPr="0005736A">
        <w:rPr>
          <w:color w:val="000000"/>
        </w:rPr>
        <w:t xml:space="preserve"> for LTC placement. On October 30,2023</w:t>
      </w:r>
      <w:r w:rsidR="0005736A">
        <w:rPr>
          <w:color w:val="000000"/>
        </w:rPr>
        <w:t>, t</w:t>
      </w:r>
      <w:r w:rsidR="0005736A" w:rsidRPr="0005736A">
        <w:rPr>
          <w:color w:val="000000"/>
        </w:rPr>
        <w:t>he C</w:t>
      </w:r>
      <w:r w:rsidR="0005736A">
        <w:rPr>
          <w:color w:val="000000"/>
        </w:rPr>
        <w:t>EO</w:t>
      </w:r>
      <w:r w:rsidR="0005736A" w:rsidRPr="0005736A">
        <w:rPr>
          <w:color w:val="000000"/>
        </w:rPr>
        <w:t xml:space="preserve"> re</w:t>
      </w:r>
      <w:r w:rsidR="0005736A">
        <w:rPr>
          <w:color w:val="000000"/>
        </w:rPr>
        <w:t>a</w:t>
      </w:r>
      <w:r w:rsidR="0005736A" w:rsidRPr="0005736A">
        <w:rPr>
          <w:color w:val="000000"/>
        </w:rPr>
        <w:t xml:space="preserve">ched out to the family offering an apology and providing our investigative findings and corrective action plans. </w:t>
      </w:r>
      <w:r w:rsidR="00AC684D">
        <w:rPr>
          <w:color w:val="000000"/>
        </w:rPr>
        <w:t xml:space="preserve">We have not heard from the family since then. </w:t>
      </w:r>
    </w:p>
    <w:p w14:paraId="4F71851A" w14:textId="77777777" w:rsidR="00AC684D" w:rsidRDefault="00AC684D" w:rsidP="0005736A">
      <w:pPr>
        <w:rPr>
          <w:color w:val="000000"/>
        </w:rPr>
      </w:pPr>
    </w:p>
    <w:p w14:paraId="5A630974" w14:textId="6653E9E6" w:rsidR="00AC684D" w:rsidRPr="00AC684D" w:rsidRDefault="00AC684D" w:rsidP="0005736A">
      <w:pPr>
        <w:rPr>
          <w:color w:val="000000"/>
        </w:rPr>
      </w:pPr>
      <w:r>
        <w:rPr>
          <w:color w:val="000000"/>
        </w:rPr>
        <w:t>c</w:t>
      </w:r>
      <w:r w:rsidRPr="00AC684D">
        <w:rPr>
          <w:color w:val="000000"/>
        </w:rPr>
        <w:t>. Harmful Incident- Our Action Plan responding to the incident involving the security guard (</w:t>
      </w:r>
      <w:r w:rsidRPr="00AC684D">
        <w:rPr>
          <w:lang w:val="en-CA"/>
        </w:rPr>
        <w:t xml:space="preserve">PPC File #:  SHOR-2023-17) was submitted on Dec 5, 2023. </w:t>
      </w:r>
    </w:p>
    <w:p w14:paraId="5118DA18" w14:textId="77777777" w:rsidR="0005736A" w:rsidRDefault="0005736A" w:rsidP="0005736A">
      <w:pPr>
        <w:rPr>
          <w:rFonts w:ascii="Aptos" w:hAnsi="Aptos"/>
          <w:color w:val="000000"/>
        </w:rPr>
      </w:pPr>
    </w:p>
    <w:p w14:paraId="28D47E6F" w14:textId="75F88C27" w:rsidR="00993011" w:rsidRPr="008F02ED" w:rsidRDefault="00993011" w:rsidP="002C3338">
      <w:pPr>
        <w:widowControl/>
        <w:autoSpaceDE/>
        <w:autoSpaceDN/>
        <w:adjustRightInd/>
        <w:spacing w:after="100" w:afterAutospacing="1"/>
        <w:rPr>
          <w:b/>
        </w:rPr>
      </w:pPr>
      <w:r w:rsidRPr="008F02ED">
        <w:rPr>
          <w:b/>
        </w:rPr>
        <w:lastRenderedPageBreak/>
        <w:t xml:space="preserve">Risk Report Legend: </w:t>
      </w:r>
    </w:p>
    <w:p w14:paraId="7B032670" w14:textId="77777777" w:rsidR="00993011" w:rsidRPr="008F02ED" w:rsidRDefault="00993011" w:rsidP="002C3338">
      <w:pPr>
        <w:spacing w:after="240"/>
        <w:ind w:left="-630"/>
      </w:pPr>
      <w:r w:rsidRPr="008F02ED">
        <w:rPr>
          <w:b/>
        </w:rPr>
        <w:t xml:space="preserve">           1. Corporate Risk: </w:t>
      </w:r>
      <w:r w:rsidRPr="008F02ED">
        <w:t>Strategic, Compliance, Financial, Operational and/or Reputational Risk</w:t>
      </w:r>
    </w:p>
    <w:p w14:paraId="42E686C8" w14:textId="7E773158" w:rsidR="00993011" w:rsidRPr="008F02ED" w:rsidRDefault="00993011" w:rsidP="004C298C">
      <w:pPr>
        <w:spacing w:after="240"/>
      </w:pPr>
      <w:r w:rsidRPr="008F02ED">
        <w:rPr>
          <w:i/>
        </w:rPr>
        <w:t>Compliance Risk</w:t>
      </w:r>
      <w:r w:rsidRPr="008F02ED">
        <w:t>: The threat posed to an organization’s financial, organizational, or reputational standing resulting from violations of laws, regulations, codes of conduct, or organizational standards of practice (Deloitte, 2015)</w:t>
      </w:r>
      <w:r w:rsidR="00B24DF1" w:rsidRPr="008F02ED">
        <w:t>.</w:t>
      </w:r>
    </w:p>
    <w:p w14:paraId="20CD764F" w14:textId="27F9AFC9" w:rsidR="00993011" w:rsidRPr="008F02ED" w:rsidRDefault="00993011" w:rsidP="004C298C">
      <w:pPr>
        <w:spacing w:after="240"/>
      </w:pPr>
      <w:r w:rsidRPr="008F02ED">
        <w:rPr>
          <w:i/>
        </w:rPr>
        <w:t>Financial Risk</w:t>
      </w:r>
      <w:r w:rsidRPr="008F02ED">
        <w:t>: The risk of financial loss to the organization’s ability to earn, raise or access capital, as well as costs associated with its transfer of risk. This includes effectiveness of financial processes for reporting, budgeting, funding allocation and fiscal stewardship (North Simcoe Muskoka LHIN, 2010)</w:t>
      </w:r>
      <w:r w:rsidR="00B24DF1" w:rsidRPr="008F02ED">
        <w:t>.</w:t>
      </w:r>
    </w:p>
    <w:p w14:paraId="05406B67" w14:textId="67FE5A4C" w:rsidR="00993011" w:rsidRPr="008F02ED" w:rsidRDefault="00993011" w:rsidP="004C298C">
      <w:pPr>
        <w:spacing w:after="240"/>
      </w:pPr>
      <w:r w:rsidRPr="008F02ED">
        <w:rPr>
          <w:i/>
        </w:rPr>
        <w:t>Operational Risk</w:t>
      </w:r>
      <w:r w:rsidRPr="008F02ED">
        <w:t>: The risk of direct or indirect lo</w:t>
      </w:r>
      <w:r w:rsidR="00CD2E5D" w:rsidRPr="008F02ED">
        <w:t>ss or inability to provide ca</w:t>
      </w:r>
      <w:r w:rsidRPr="008F02ED">
        <w:t>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Muskoka LHIN, 2010)</w:t>
      </w:r>
      <w:r w:rsidR="00B24DF1" w:rsidRPr="008F02ED">
        <w:t>.</w:t>
      </w:r>
    </w:p>
    <w:p w14:paraId="1364F276" w14:textId="23AF35EB" w:rsidR="00993011" w:rsidRPr="008F02ED" w:rsidRDefault="00993011" w:rsidP="004C298C">
      <w:pPr>
        <w:spacing w:after="240"/>
      </w:pPr>
      <w:r w:rsidRPr="008F02ED">
        <w:rPr>
          <w:i/>
        </w:rPr>
        <w:t>Reputational Risk</w:t>
      </w:r>
      <w:r w:rsidRPr="008F02ED">
        <w:t>: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Muskoka LHIN, 2010)</w:t>
      </w:r>
      <w:r w:rsidR="00B24DF1" w:rsidRPr="008F02ED">
        <w:t>.</w:t>
      </w:r>
    </w:p>
    <w:p w14:paraId="22B65A82" w14:textId="77777777" w:rsidR="00993011" w:rsidRPr="008F02ED" w:rsidRDefault="00993011" w:rsidP="004C298C">
      <w:pPr>
        <w:spacing w:after="240"/>
      </w:pPr>
      <w:r w:rsidRPr="008F02ED">
        <w:rPr>
          <w:i/>
        </w:rPr>
        <w:t>Strategic Risk</w:t>
      </w:r>
      <w:r w:rsidRPr="008F02ED">
        <w:t>: Risks that affect the entire organization and its long-term objectives and are normally managed by the Board of Directors and Executive Team (</w:t>
      </w:r>
      <w:proofErr w:type="spellStart"/>
      <w:r w:rsidRPr="008F02ED">
        <w:t>HealthcareCAN</w:t>
      </w:r>
      <w:proofErr w:type="spellEnd"/>
      <w:r w:rsidRPr="008F02ED">
        <w:t xml:space="preserve"> (2016). </w:t>
      </w:r>
    </w:p>
    <w:p w14:paraId="48BAE533" w14:textId="77777777" w:rsidR="00993011" w:rsidRPr="008F02ED" w:rsidRDefault="00993011" w:rsidP="002C3338">
      <w:pPr>
        <w:spacing w:after="240"/>
        <w:contextualSpacing/>
        <w:rPr>
          <w:lang w:val="en-CA"/>
        </w:rPr>
      </w:pPr>
      <w:r w:rsidRPr="008F02ED">
        <w:rPr>
          <w:b/>
        </w:rPr>
        <w:t>2. Service Delivery Risk</w:t>
      </w:r>
      <w:r w:rsidRPr="008F02ED">
        <w:t xml:space="preserve">: This </w:t>
      </w:r>
      <w:proofErr w:type="gramStart"/>
      <w:r w:rsidRPr="008F02ED">
        <w:t>includes, but</w:t>
      </w:r>
      <w:proofErr w:type="gramEnd"/>
      <w:r w:rsidRPr="008F02ED">
        <w:t xml:space="preserve">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8F02ED" w:rsidRDefault="00993011" w:rsidP="002C3338">
      <w:pPr>
        <w:spacing w:after="240"/>
        <w:contextualSpacing/>
        <w:rPr>
          <w:i/>
        </w:rPr>
      </w:pPr>
    </w:p>
    <w:p w14:paraId="6B40AFA4" w14:textId="77777777" w:rsidR="00993011" w:rsidRPr="008F02ED" w:rsidRDefault="00993011" w:rsidP="004C298C">
      <w:pPr>
        <w:spacing w:after="240"/>
        <w:contextualSpacing/>
        <w:rPr>
          <w:color w:val="000000"/>
        </w:rPr>
      </w:pPr>
      <w:r w:rsidRPr="008F02ED">
        <w:rPr>
          <w:i/>
        </w:rPr>
        <w:t>Harmful Incident:</w:t>
      </w:r>
      <w:r w:rsidRPr="008F02ED">
        <w:t xml:space="preserve"> </w:t>
      </w:r>
      <w:r w:rsidRPr="008F02ED">
        <w:rPr>
          <w:color w:val="000000"/>
        </w:rPr>
        <w:t>A patient safety incident that resulted in harm to the client. Replaces adverse event and sentinel event</w:t>
      </w:r>
      <w:r w:rsidRPr="008F02ED">
        <w:rPr>
          <w:i/>
          <w:color w:val="000000"/>
        </w:rPr>
        <w:t xml:space="preserve"> </w:t>
      </w:r>
      <w:r w:rsidRPr="008F02ED">
        <w:rPr>
          <w:color w:val="000000"/>
        </w:rPr>
        <w:t>(Accreditation Canada, 2017a).</w:t>
      </w:r>
    </w:p>
    <w:p w14:paraId="2B9F0B49" w14:textId="77777777" w:rsidR="00993011" w:rsidRPr="008F02ED" w:rsidRDefault="00993011" w:rsidP="002C3338">
      <w:pPr>
        <w:spacing w:after="240"/>
        <w:ind w:left="-576"/>
        <w:contextualSpacing/>
        <w:rPr>
          <w:i/>
          <w:color w:val="000000"/>
        </w:rPr>
      </w:pPr>
    </w:p>
    <w:p w14:paraId="0F80A7CB" w14:textId="23DB1451" w:rsidR="00993011" w:rsidRPr="008F02ED" w:rsidRDefault="00993011" w:rsidP="004C298C">
      <w:pPr>
        <w:spacing w:after="240"/>
        <w:contextualSpacing/>
        <w:rPr>
          <w:color w:val="000000"/>
        </w:rPr>
      </w:pPr>
      <w:r w:rsidRPr="008F02ED">
        <w:rPr>
          <w:i/>
          <w:color w:val="000000"/>
        </w:rPr>
        <w:t xml:space="preserve">Critical Incident: </w:t>
      </w:r>
      <w:r w:rsidRPr="008F02ED">
        <w:rPr>
          <w:color w:val="000000"/>
        </w:rPr>
        <w:t xml:space="preserve"> A serious event affecting either the resident (client), staff or the public (Province of Nova Scotia, 2015)</w:t>
      </w:r>
      <w:r w:rsidR="00B24DF1" w:rsidRPr="008F02ED">
        <w:rPr>
          <w:color w:val="000000"/>
        </w:rPr>
        <w:t>.</w:t>
      </w:r>
    </w:p>
    <w:p w14:paraId="55B1DA08" w14:textId="77777777" w:rsidR="00993011" w:rsidRPr="008F02ED" w:rsidRDefault="00993011" w:rsidP="002C3338">
      <w:pPr>
        <w:spacing w:after="240"/>
        <w:ind w:left="-576"/>
        <w:contextualSpacing/>
        <w:rPr>
          <w:i/>
        </w:rPr>
      </w:pPr>
    </w:p>
    <w:p w14:paraId="23064318" w14:textId="664ACCA3" w:rsidR="00993011" w:rsidRPr="008F02ED" w:rsidRDefault="00993011" w:rsidP="004C298C">
      <w:pPr>
        <w:spacing w:after="240"/>
        <w:contextualSpacing/>
        <w:rPr>
          <w:color w:val="000000"/>
        </w:rPr>
      </w:pPr>
      <w:r w:rsidRPr="008F02ED">
        <w:rPr>
          <w:i/>
        </w:rPr>
        <w:t>Serious Workplace Incident:</w:t>
      </w:r>
      <w:r w:rsidRPr="008F02ED">
        <w:t xml:space="preserve"> An incident such as the following</w:t>
      </w:r>
      <w:r w:rsidR="00B24DF1" w:rsidRPr="008F02ED">
        <w:t xml:space="preserve">: </w:t>
      </w:r>
      <w:r w:rsidRPr="008F02ED">
        <w:t>an accidental explosion, major structural failure, major release of a hazardous substance, a fall from a work area where fall protection is required by regulations (Province of Nova Scotia, 2017)</w:t>
      </w:r>
      <w:r w:rsidR="00B24DF1" w:rsidRPr="008F02ED">
        <w:t>.</w:t>
      </w:r>
    </w:p>
    <w:p w14:paraId="4248AF8F" w14:textId="77777777" w:rsidR="00993011" w:rsidRPr="008F02ED" w:rsidRDefault="00993011" w:rsidP="002C3338">
      <w:pPr>
        <w:spacing w:after="240"/>
        <w:ind w:left="-576"/>
        <w:contextualSpacing/>
        <w:rPr>
          <w:i/>
        </w:rPr>
      </w:pPr>
    </w:p>
    <w:p w14:paraId="5108D917" w14:textId="5DCC49E9" w:rsidR="00993011" w:rsidRDefault="00993011" w:rsidP="006A3086">
      <w:pPr>
        <w:spacing w:after="240"/>
        <w:contextualSpacing/>
        <w:rPr>
          <w:color w:val="000000"/>
        </w:rPr>
      </w:pPr>
      <w:r w:rsidRPr="008F02ED">
        <w:rPr>
          <w:i/>
        </w:rPr>
        <w:t>Serious Workplace Injury:</w:t>
      </w:r>
      <w:r w:rsidRPr="008F02ED">
        <w:t xml:space="preserve"> an injury that endangers life or causes permanent injury, such </w:t>
      </w:r>
      <w:proofErr w:type="gramStart"/>
      <w:r w:rsidRPr="008F02ED">
        <w:t>as,</w:t>
      </w:r>
      <w:proofErr w:type="gramEnd"/>
      <w:r w:rsidRPr="008F02ED">
        <w:t xml:space="preserve"> loss of limb, third-degree burn, any injury that requires admission to a hospital (Province of Nova Scotia, 2017)</w:t>
      </w:r>
      <w:r w:rsidR="00B24DF1" w:rsidRPr="008F02ED">
        <w:t>.</w:t>
      </w:r>
    </w:p>
    <w:sectPr w:rsidR="00993011" w:rsidSect="00310885">
      <w:foot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1074" w14:textId="77777777" w:rsidR="00310885" w:rsidRDefault="00310885" w:rsidP="00A62843">
      <w:r>
        <w:separator/>
      </w:r>
    </w:p>
  </w:endnote>
  <w:endnote w:type="continuationSeparator" w:id="0">
    <w:p w14:paraId="78040F97" w14:textId="77777777" w:rsidR="00310885" w:rsidRDefault="00310885"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1289"/>
      <w:docPartObj>
        <w:docPartGallery w:val="Page Numbers (Bottom of Page)"/>
        <w:docPartUnique/>
      </w:docPartObj>
    </w:sdtPr>
    <w:sdtEndPr/>
    <w:sdtContent>
      <w:p w14:paraId="19FFBEAD" w14:textId="3E1CB29A" w:rsidR="00220389" w:rsidRDefault="00220389">
        <w:pPr>
          <w:pStyle w:val="Footer"/>
        </w:pPr>
        <w:r>
          <w:fldChar w:fldCharType="begin"/>
        </w:r>
        <w:r>
          <w:instrText xml:space="preserve"> PAGE   \* MERGEFORMAT </w:instrText>
        </w:r>
        <w:r>
          <w:fldChar w:fldCharType="separate"/>
        </w:r>
        <w:r w:rsidR="007A4D2D">
          <w:rPr>
            <w:noProof/>
          </w:rPr>
          <w:t>1</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5DE3" w14:textId="77777777" w:rsidR="00310885" w:rsidRDefault="00310885" w:rsidP="00A62843">
      <w:r>
        <w:separator/>
      </w:r>
    </w:p>
  </w:footnote>
  <w:footnote w:type="continuationSeparator" w:id="0">
    <w:p w14:paraId="3F12959E" w14:textId="77777777" w:rsidR="00310885" w:rsidRDefault="00310885"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6"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2"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1063221">
    <w:abstractNumId w:val="7"/>
  </w:num>
  <w:num w:numId="2" w16cid:durableId="1820270522">
    <w:abstractNumId w:val="20"/>
  </w:num>
  <w:num w:numId="3" w16cid:durableId="219905371">
    <w:abstractNumId w:val="10"/>
  </w:num>
  <w:num w:numId="4" w16cid:durableId="984163833">
    <w:abstractNumId w:val="5"/>
  </w:num>
  <w:num w:numId="5" w16cid:durableId="1074743672">
    <w:abstractNumId w:val="8"/>
  </w:num>
  <w:num w:numId="6" w16cid:durableId="1536230346">
    <w:abstractNumId w:val="21"/>
  </w:num>
  <w:num w:numId="7" w16cid:durableId="216741286">
    <w:abstractNumId w:val="17"/>
  </w:num>
  <w:num w:numId="8" w16cid:durableId="1667050591">
    <w:abstractNumId w:val="18"/>
  </w:num>
  <w:num w:numId="9" w16cid:durableId="1843857992">
    <w:abstractNumId w:val="17"/>
  </w:num>
  <w:num w:numId="10" w16cid:durableId="1745252155">
    <w:abstractNumId w:val="24"/>
  </w:num>
  <w:num w:numId="11" w16cid:durableId="1204639228">
    <w:abstractNumId w:val="12"/>
  </w:num>
  <w:num w:numId="12" w16cid:durableId="1439252243">
    <w:abstractNumId w:val="12"/>
  </w:num>
  <w:num w:numId="13" w16cid:durableId="448084681">
    <w:abstractNumId w:val="2"/>
  </w:num>
  <w:num w:numId="14" w16cid:durableId="936598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790922">
    <w:abstractNumId w:val="6"/>
  </w:num>
  <w:num w:numId="16" w16cid:durableId="398796677">
    <w:abstractNumId w:val="25"/>
  </w:num>
  <w:num w:numId="17" w16cid:durableId="89669912">
    <w:abstractNumId w:val="16"/>
  </w:num>
  <w:num w:numId="18" w16cid:durableId="84113849">
    <w:abstractNumId w:val="23"/>
  </w:num>
  <w:num w:numId="19" w16cid:durableId="1679968993">
    <w:abstractNumId w:val="17"/>
  </w:num>
  <w:num w:numId="20" w16cid:durableId="294601674">
    <w:abstractNumId w:val="3"/>
  </w:num>
  <w:num w:numId="21" w16cid:durableId="2133671819">
    <w:abstractNumId w:val="26"/>
  </w:num>
  <w:num w:numId="22" w16cid:durableId="1740404404">
    <w:abstractNumId w:val="15"/>
  </w:num>
  <w:num w:numId="23" w16cid:durableId="385572273">
    <w:abstractNumId w:val="1"/>
  </w:num>
  <w:num w:numId="24" w16cid:durableId="1098596066">
    <w:abstractNumId w:val="11"/>
  </w:num>
  <w:num w:numId="25" w16cid:durableId="453401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3342246">
    <w:abstractNumId w:val="22"/>
  </w:num>
  <w:num w:numId="27" w16cid:durableId="1762142013">
    <w:abstractNumId w:val="0"/>
  </w:num>
  <w:num w:numId="28" w16cid:durableId="1252931112">
    <w:abstractNumId w:val="9"/>
  </w:num>
  <w:num w:numId="29" w16cid:durableId="581305026">
    <w:abstractNumId w:val="14"/>
  </w:num>
  <w:num w:numId="30" w16cid:durableId="142858095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8A2"/>
    <w:rsid w:val="000064C9"/>
    <w:rsid w:val="00011AF5"/>
    <w:rsid w:val="00011FC9"/>
    <w:rsid w:val="0001320E"/>
    <w:rsid w:val="00013803"/>
    <w:rsid w:val="0001391A"/>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949"/>
    <w:rsid w:val="00047BC5"/>
    <w:rsid w:val="00050848"/>
    <w:rsid w:val="00050A8B"/>
    <w:rsid w:val="0005105B"/>
    <w:rsid w:val="00051352"/>
    <w:rsid w:val="00051800"/>
    <w:rsid w:val="00051882"/>
    <w:rsid w:val="000528FC"/>
    <w:rsid w:val="000538DD"/>
    <w:rsid w:val="00053B5E"/>
    <w:rsid w:val="00053DE6"/>
    <w:rsid w:val="00054A41"/>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69C"/>
    <w:rsid w:val="000D594A"/>
    <w:rsid w:val="000D708D"/>
    <w:rsid w:val="000D73E4"/>
    <w:rsid w:val="000E09B2"/>
    <w:rsid w:val="000E152B"/>
    <w:rsid w:val="000E1D93"/>
    <w:rsid w:val="000E1DC9"/>
    <w:rsid w:val="000E21FC"/>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7FD5"/>
    <w:rsid w:val="00100E15"/>
    <w:rsid w:val="001013DE"/>
    <w:rsid w:val="00101526"/>
    <w:rsid w:val="001017D4"/>
    <w:rsid w:val="00102217"/>
    <w:rsid w:val="00102AAE"/>
    <w:rsid w:val="00103D6C"/>
    <w:rsid w:val="00104330"/>
    <w:rsid w:val="00105C57"/>
    <w:rsid w:val="001077B6"/>
    <w:rsid w:val="00107D6E"/>
    <w:rsid w:val="001108D0"/>
    <w:rsid w:val="001114A1"/>
    <w:rsid w:val="00111F25"/>
    <w:rsid w:val="001123D6"/>
    <w:rsid w:val="001127CF"/>
    <w:rsid w:val="00112B74"/>
    <w:rsid w:val="00115322"/>
    <w:rsid w:val="00115A1A"/>
    <w:rsid w:val="00116565"/>
    <w:rsid w:val="00117C35"/>
    <w:rsid w:val="001211C1"/>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DE9"/>
    <w:rsid w:val="001448CC"/>
    <w:rsid w:val="00144C8B"/>
    <w:rsid w:val="00145ADB"/>
    <w:rsid w:val="00146374"/>
    <w:rsid w:val="00146B2B"/>
    <w:rsid w:val="00150AFD"/>
    <w:rsid w:val="00150EEA"/>
    <w:rsid w:val="00151ED8"/>
    <w:rsid w:val="001542E8"/>
    <w:rsid w:val="00155E62"/>
    <w:rsid w:val="00156555"/>
    <w:rsid w:val="00156608"/>
    <w:rsid w:val="001609C6"/>
    <w:rsid w:val="00162CFD"/>
    <w:rsid w:val="00163BCB"/>
    <w:rsid w:val="001643A3"/>
    <w:rsid w:val="0016511C"/>
    <w:rsid w:val="00165341"/>
    <w:rsid w:val="00165610"/>
    <w:rsid w:val="00166BF3"/>
    <w:rsid w:val="00170174"/>
    <w:rsid w:val="0017022C"/>
    <w:rsid w:val="001705AC"/>
    <w:rsid w:val="00170B26"/>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5D6"/>
    <w:rsid w:val="001B5CCA"/>
    <w:rsid w:val="001B63AE"/>
    <w:rsid w:val="001B74D2"/>
    <w:rsid w:val="001B7BE8"/>
    <w:rsid w:val="001B7D90"/>
    <w:rsid w:val="001B7E70"/>
    <w:rsid w:val="001C04DA"/>
    <w:rsid w:val="001C04F7"/>
    <w:rsid w:val="001C11E8"/>
    <w:rsid w:val="001C1C18"/>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3ED1"/>
    <w:rsid w:val="001E431A"/>
    <w:rsid w:val="001E5539"/>
    <w:rsid w:val="001E5D41"/>
    <w:rsid w:val="001E6072"/>
    <w:rsid w:val="001E6580"/>
    <w:rsid w:val="001E6EFF"/>
    <w:rsid w:val="001E7DA9"/>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505A"/>
    <w:rsid w:val="003557D7"/>
    <w:rsid w:val="00355D26"/>
    <w:rsid w:val="00356287"/>
    <w:rsid w:val="003570E7"/>
    <w:rsid w:val="003575D7"/>
    <w:rsid w:val="0036038F"/>
    <w:rsid w:val="003603F0"/>
    <w:rsid w:val="00360917"/>
    <w:rsid w:val="00362F0B"/>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F90"/>
    <w:rsid w:val="004433B2"/>
    <w:rsid w:val="004436D6"/>
    <w:rsid w:val="00443A3E"/>
    <w:rsid w:val="00443E7A"/>
    <w:rsid w:val="004445B5"/>
    <w:rsid w:val="00444A8D"/>
    <w:rsid w:val="00444C81"/>
    <w:rsid w:val="004457E7"/>
    <w:rsid w:val="00445D3E"/>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7B7"/>
    <w:rsid w:val="005D0E02"/>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699F"/>
    <w:rsid w:val="006375E1"/>
    <w:rsid w:val="006379E8"/>
    <w:rsid w:val="00640764"/>
    <w:rsid w:val="00640789"/>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C54"/>
    <w:rsid w:val="00750D04"/>
    <w:rsid w:val="00750FAC"/>
    <w:rsid w:val="00751134"/>
    <w:rsid w:val="0075165D"/>
    <w:rsid w:val="0075246C"/>
    <w:rsid w:val="00754B7D"/>
    <w:rsid w:val="00755771"/>
    <w:rsid w:val="00756791"/>
    <w:rsid w:val="00756D1C"/>
    <w:rsid w:val="007630DB"/>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5C81"/>
    <w:rsid w:val="007760FC"/>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2EC4"/>
    <w:rsid w:val="007F45BB"/>
    <w:rsid w:val="007F4875"/>
    <w:rsid w:val="007F5C33"/>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26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9008D0"/>
    <w:rsid w:val="00901343"/>
    <w:rsid w:val="00904A1C"/>
    <w:rsid w:val="00904D5A"/>
    <w:rsid w:val="00904D7B"/>
    <w:rsid w:val="009052A0"/>
    <w:rsid w:val="00906A45"/>
    <w:rsid w:val="00910EA8"/>
    <w:rsid w:val="009114D8"/>
    <w:rsid w:val="00911AD3"/>
    <w:rsid w:val="00911D30"/>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30775"/>
    <w:rsid w:val="009318F9"/>
    <w:rsid w:val="00931E4C"/>
    <w:rsid w:val="00931EF8"/>
    <w:rsid w:val="00933134"/>
    <w:rsid w:val="0093359C"/>
    <w:rsid w:val="00933EA0"/>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577C5"/>
    <w:rsid w:val="00960462"/>
    <w:rsid w:val="00960587"/>
    <w:rsid w:val="00962528"/>
    <w:rsid w:val="0096306B"/>
    <w:rsid w:val="009643D2"/>
    <w:rsid w:val="0096503D"/>
    <w:rsid w:val="00965066"/>
    <w:rsid w:val="0096601B"/>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7EA"/>
    <w:rsid w:val="00985B59"/>
    <w:rsid w:val="00985EB6"/>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2B39"/>
    <w:rsid w:val="009D3F97"/>
    <w:rsid w:val="009D51C7"/>
    <w:rsid w:val="009D58A6"/>
    <w:rsid w:val="009D777D"/>
    <w:rsid w:val="009E1D6D"/>
    <w:rsid w:val="009E2076"/>
    <w:rsid w:val="009E2552"/>
    <w:rsid w:val="009E38DB"/>
    <w:rsid w:val="009E4481"/>
    <w:rsid w:val="009E6C93"/>
    <w:rsid w:val="009E70A0"/>
    <w:rsid w:val="009E74F4"/>
    <w:rsid w:val="009F112F"/>
    <w:rsid w:val="009F22E5"/>
    <w:rsid w:val="009F2F6F"/>
    <w:rsid w:val="009F3573"/>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E3A"/>
    <w:rsid w:val="00A27FE4"/>
    <w:rsid w:val="00A309F0"/>
    <w:rsid w:val="00A3190C"/>
    <w:rsid w:val="00A321E0"/>
    <w:rsid w:val="00A34FF9"/>
    <w:rsid w:val="00A35466"/>
    <w:rsid w:val="00A36D18"/>
    <w:rsid w:val="00A37ECB"/>
    <w:rsid w:val="00A41137"/>
    <w:rsid w:val="00A42BF2"/>
    <w:rsid w:val="00A42F10"/>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FD1"/>
    <w:rsid w:val="00AB4037"/>
    <w:rsid w:val="00AB477B"/>
    <w:rsid w:val="00AB4DB1"/>
    <w:rsid w:val="00AB4E37"/>
    <w:rsid w:val="00AB4E57"/>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EE3"/>
    <w:rsid w:val="00B703D2"/>
    <w:rsid w:val="00B71B14"/>
    <w:rsid w:val="00B726CE"/>
    <w:rsid w:val="00B72BBD"/>
    <w:rsid w:val="00B742B7"/>
    <w:rsid w:val="00B7439C"/>
    <w:rsid w:val="00B74A68"/>
    <w:rsid w:val="00B765F0"/>
    <w:rsid w:val="00B776DF"/>
    <w:rsid w:val="00B82856"/>
    <w:rsid w:val="00B82AC4"/>
    <w:rsid w:val="00B83FE6"/>
    <w:rsid w:val="00B84087"/>
    <w:rsid w:val="00B86DDD"/>
    <w:rsid w:val="00B874C3"/>
    <w:rsid w:val="00B877CD"/>
    <w:rsid w:val="00B90FED"/>
    <w:rsid w:val="00B913B4"/>
    <w:rsid w:val="00B91748"/>
    <w:rsid w:val="00B91DB2"/>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67D75"/>
    <w:rsid w:val="00C71171"/>
    <w:rsid w:val="00C7148A"/>
    <w:rsid w:val="00C71592"/>
    <w:rsid w:val="00C72049"/>
    <w:rsid w:val="00C72B3C"/>
    <w:rsid w:val="00C73E4B"/>
    <w:rsid w:val="00C75704"/>
    <w:rsid w:val="00C75A2B"/>
    <w:rsid w:val="00C77D6A"/>
    <w:rsid w:val="00C77F52"/>
    <w:rsid w:val="00C800A7"/>
    <w:rsid w:val="00C81106"/>
    <w:rsid w:val="00C83E09"/>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1DE6"/>
    <w:rsid w:val="00CF25DB"/>
    <w:rsid w:val="00CF39B2"/>
    <w:rsid w:val="00CF3E74"/>
    <w:rsid w:val="00CF4451"/>
    <w:rsid w:val="00CF6862"/>
    <w:rsid w:val="00CF6AEA"/>
    <w:rsid w:val="00D014A4"/>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4F4B"/>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832"/>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B44"/>
    <w:rsid w:val="00F301C4"/>
    <w:rsid w:val="00F30222"/>
    <w:rsid w:val="00F3038E"/>
    <w:rsid w:val="00F311DE"/>
    <w:rsid w:val="00F3142D"/>
    <w:rsid w:val="00F326EA"/>
    <w:rsid w:val="00F35BDB"/>
    <w:rsid w:val="00F366FB"/>
    <w:rsid w:val="00F377BA"/>
    <w:rsid w:val="00F40A05"/>
    <w:rsid w:val="00F419FD"/>
    <w:rsid w:val="00F42068"/>
    <w:rsid w:val="00F420EB"/>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14D2"/>
    <w:rsid w:val="00F81D94"/>
    <w:rsid w:val="00F82E65"/>
    <w:rsid w:val="00F834E9"/>
    <w:rsid w:val="00F84675"/>
    <w:rsid w:val="00F849FA"/>
    <w:rsid w:val="00F90956"/>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5003"/>
    <w:rsid w:val="00FC62D6"/>
    <w:rsid w:val="00FC74B2"/>
    <w:rsid w:val="00FC7656"/>
    <w:rsid w:val="00FD16DF"/>
    <w:rsid w:val="00FD365D"/>
    <w:rsid w:val="00FD5D3E"/>
    <w:rsid w:val="00FD6F0E"/>
    <w:rsid w:val="00FD794D"/>
    <w:rsid w:val="00FD79E1"/>
    <w:rsid w:val="00FD7D4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1893</Words>
  <Characters>10792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Shoreham Village Senior Citizen Association </vt:lpstr>
      <vt:lpstr>Update on Strategic Priorities</vt:lpstr>
      <vt:lpstr>CEO Report to the Board of Directors</vt:lpstr>
      <vt:lpstr>I hereby confirm that all statutory withholdings and remittances relating to the</vt:lpstr>
      <vt:lpstr/>
      <vt:lpstr/>
      <vt: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3</cp:revision>
  <cp:lastPrinted>2024-01-11T15:28:00Z</cp:lastPrinted>
  <dcterms:created xsi:type="dcterms:W3CDTF">2024-01-11T17:23:00Z</dcterms:created>
  <dcterms:modified xsi:type="dcterms:W3CDTF">2024-01-11T17:26:00Z</dcterms:modified>
</cp:coreProperties>
</file>